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4" w:name="X49efd4e82001707ee7d303a1c4406e278197eab"/>
    <w:p>
      <w:pPr>
        <w:pStyle w:val="Heading1"/>
      </w:pPr>
      <w:r>
        <w:t xml:space="preserve">Annotated Bibliography: The Role of the Mechatronics Engineer in Munich, Germany</w:t>
      </w:r>
    </w:p>
    <w:p>
      <w:pPr>
        <w:pStyle w:val="FirstParagraph"/>
      </w:pPr>
      <w:r>
        <w:rPr>
          <w:bCs/>
          <w:b/>
        </w:rPr>
        <w:t xml:space="preserve">Introduction:</w:t>
      </w:r>
      <w:r>
        <w:t xml:space="preserve"> </w:t>
      </w:r>
      <w:r>
        <w:t xml:space="preserve">This annotated bibliography compiles essential resources regarding the profession of the Mechatronics Engineer within the specific economic and industrial context of Munich, Germany. Munich serves as a global hub for automotive innovation, robotics, and advanced manufacturing. The selected sources provide a comprehensive overview of the technical competencies required, the regulatory landscape of the German engineering sector, and the specific market demands of Bavaria's industrial ecosystem. These references are curated to assist professionals, students, and recruiters in understanding the intersection of mechanical engineering, electronics, and computer science as practiced in this region.</w:t>
      </w:r>
    </w:p>
    <w:bookmarkStart w:id="20" w:name="X1d414c450005eab7668c7837e7f335047dc9fc1"/>
    <w:p>
      <w:pPr>
        <w:pStyle w:val="Heading2"/>
      </w:pPr>
      <w:r>
        <w:t xml:space="preserve">Industry Standards and Technical Competencies</w:t>
      </w:r>
    </w:p>
    <w:p>
      <w:pPr>
        <w:pStyle w:val="FirstParagraph"/>
      </w:pPr>
      <w:r>
        <w:t xml:space="preserve">VDI/VDE-GMA. (2019).</w:t>
      </w:r>
      <w:r>
        <w:t xml:space="preserve"> </w:t>
      </w:r>
      <w:r>
        <w:rPr>
          <w:iCs/>
          <w:i/>
        </w:rPr>
        <w:t xml:space="preserve">VDI/VDE-GMA Richtlinie 2860: Mechatronische Systeme – Grundlagen</w:t>
      </w:r>
      <w:r>
        <w:t xml:space="preserve"> </w:t>
      </w:r>
      <w:r>
        <w:t xml:space="preserve">[VDI/VDE-GMA Guideline 2860: Mechatronic Systems – Fundamentals]. Berlin: Beuth Verlag.</w:t>
      </w:r>
    </w:p>
    <w:p>
      <w:pPr>
        <w:pStyle w:val="BodyText"/>
      </w:pPr>
      <w:r>
        <w:t xml:space="preserve">This guideline is the definitive technical standard for mechatronics in Germany. It defines the fundamental principles of mechatronic systems, emphasizing the integration of mechanics, electronics, and information technology. For a Mechatronics Engineer working in Munich, this document is critical as it establishes the terminology and design methodologies used by major local employers such as Siemens and BMW. The text details the lifecycle of mechatronic products, from concept to commissioning, ensuring that engineers adhere to the rigorous quality standards expected in the German manufacturing sector. It is an essential reference for understanding the theoretical framework that underpins practical engineering tasks in Bavaria.</w:t>
      </w:r>
    </w:p>
    <w:p>
      <w:pPr>
        <w:pStyle w:val="BodyText"/>
      </w:pPr>
      <w:r>
        <w:t xml:space="preserve">DIN EN ISO. (2021).</w:t>
      </w:r>
      <w:r>
        <w:t xml:space="preserve"> </w:t>
      </w:r>
      <w:r>
        <w:rPr>
          <w:iCs/>
          <w:i/>
        </w:rPr>
        <w:t xml:space="preserve">DIN EN ISO 13849-1: Safety of machinery – Safety-related parts of control systems</w:t>
      </w:r>
      <w:r>
        <w:t xml:space="preserve">. Berlin: Beuth Verlag.</w:t>
      </w:r>
    </w:p>
    <w:p>
      <w:pPr>
        <w:pStyle w:val="BodyText"/>
      </w:pPr>
      <w:r>
        <w:t xml:space="preserve">Safety is paramount in the German industrial landscape, particularly in Munich's dense concentration of automotive and robotics firms. This standard specifies requirements for the design of safety-related parts of control systems. A Mechatronics Engineer in Munich must be proficient in applying these standards to ensure that automated systems comply with EU machinery directives. The document provides detailed risk assessment procedures and performance level calculations. Understanding this standard is not merely a regulatory requirement but a core professional competency for engineers designing automated production lines or robotic cells in the Munich metropolitan area.</w:t>
      </w:r>
    </w:p>
    <w:bookmarkEnd w:id="20"/>
    <w:bookmarkStart w:id="21" w:name="X02d51fa0005979bb7c6141781025c38f9a27dec"/>
    <w:p>
      <w:pPr>
        <w:pStyle w:val="Heading2"/>
      </w:pPr>
      <w:r>
        <w:t xml:space="preserve">The Munich Industrial Ecosystem and Market Demand</w:t>
      </w:r>
    </w:p>
    <w:p>
      <w:pPr>
        <w:pStyle w:val="FirstParagraph"/>
      </w:pPr>
      <w:r>
        <w:t xml:space="preserve">IHK München und Oberbayern. (2023).</w:t>
      </w:r>
      <w:r>
        <w:t xml:space="preserve"> </w:t>
      </w:r>
      <w:r>
        <w:rPr>
          <w:iCs/>
          <w:i/>
        </w:rPr>
        <w:t xml:space="preserve">Wirtschaftsbericht: Technologiestandort München</w:t>
      </w:r>
      <w:r>
        <w:t xml:space="preserve"> </w:t>
      </w:r>
      <w:r>
        <w:t xml:space="preserve">[Economic Report: Technology Location Munich]. Munich: Chamber of Commerce and Industry.</w:t>
      </w:r>
    </w:p>
    <w:p>
      <w:pPr>
        <w:pStyle w:val="BodyText"/>
      </w:pPr>
      <w:r>
        <w:t xml:space="preserve">The Chamber of Commerce and Industry (IHK) for Munich and Upper Bavaria provides authoritative data on the regional economy. This report highlights the critical shortage of skilled engineers, specifically in mechatronics and automation, within the Munich region. It analyzes the growth of the "Industry 4.0" sector, driven by local giants like Audi, Siemens, and MAN Truck &amp; Bus. For a Mechatronics Engineer, this source offers valuable insight into the job market dynamics, salary expectations, and the specific technological trends—such as electric mobility and smart factories—that are driving demand. It serves as a strategic resource for career planning and understanding the economic value of the profession in this specific German city.</w:t>
      </w:r>
    </w:p>
    <w:p>
      <w:pPr>
        <w:pStyle w:val="BodyText"/>
      </w:pPr>
      <w:r>
        <w:t xml:space="preserve">Fraunhofer IPA. (2022).</w:t>
      </w:r>
      <w:r>
        <w:t xml:space="preserve"> </w:t>
      </w:r>
      <w:r>
        <w:rPr>
          <w:iCs/>
          <w:i/>
        </w:rPr>
        <w:t xml:space="preserve">Industry 4.0 in Practice: Case Studies from Southern Germany</w:t>
      </w:r>
      <w:r>
        <w:t xml:space="preserve">. Stuttgart: Fraunhofer Institute for Manufacturing Engineering and Automation.</w:t>
      </w:r>
    </w:p>
    <w:p>
      <w:pPr>
        <w:pStyle w:val="BodyText"/>
      </w:pPr>
      <w:r>
        <w:t xml:space="preserve">The Fraunhofer Society is a leading organization for applied research in Germany. This publication focuses on the practical implementation of Industry 4.0 concepts, with significant case studies from companies in the Munich and Stuttgart regions. It illustrates how Mechatronics Engineers are tasked with integrating cyber-physical systems into existing manufacturing environments. The text provides real-world examples of sensor integration, data analytics, and automated control systems. It is highly relevant for engineers seeking to understand how theoretical mechatronics principles are applied in the cutting-edge production facilities that define Munich's industrial identity.</w:t>
      </w:r>
    </w:p>
    <w:bookmarkEnd w:id="21"/>
    <w:bookmarkStart w:id="22" w:name="academic-and-professional-development"/>
    <w:p>
      <w:pPr>
        <w:pStyle w:val="Heading2"/>
      </w:pPr>
      <w:r>
        <w:t xml:space="preserve">Academic and Professional Development</w:t>
      </w:r>
    </w:p>
    <w:p>
      <w:pPr>
        <w:pStyle w:val="FirstParagraph"/>
      </w:pPr>
      <w:r>
        <w:t xml:space="preserve">Technische Universität München (TUM). (2023).</w:t>
      </w:r>
      <w:r>
        <w:t xml:space="preserve"> </w:t>
      </w:r>
      <w:r>
        <w:rPr>
          <w:iCs/>
          <w:i/>
        </w:rPr>
        <w:t xml:space="preserve">Curriculum: Master of Science in Mechatronics</w:t>
      </w:r>
      <w:r>
        <w:t xml:space="preserve">. Munich: TUM Faculty of Mechanical Engineering.</w:t>
      </w:r>
    </w:p>
    <w:p>
      <w:pPr>
        <w:pStyle w:val="BodyText"/>
      </w:pPr>
      <w:r>
        <w:t xml:space="preserve">As one of the world's leading technical universities, TUM sets the academic benchmark for engineering education in Germany. This curriculum document outlines the core competencies expected of a modern Mechatronics Engineer, including advanced robotics, embedded systems, and control theory. For professionals already working in Munich, this resource serves as a guide for continuous professional development, highlighting the emerging skills required to remain competitive. It reflects the close collaboration between academia and industry in Bavaria, ensuring that the educational content aligns with the practical needs of Munich's high-tech employers.</w:t>
      </w:r>
    </w:p>
    <w:p>
      <w:pPr>
        <w:pStyle w:val="BodyText"/>
      </w:pPr>
      <w:r>
        <w:t xml:space="preserve">VDI. (2020).</w:t>
      </w:r>
      <w:r>
        <w:t xml:space="preserve"> </w:t>
      </w:r>
      <w:r>
        <w:rPr>
          <w:iCs/>
          <w:i/>
        </w:rPr>
        <w:t xml:space="preserve">VDI Career Guide: Engineering Professions in Germany</w:t>
      </w:r>
      <w:r>
        <w:t xml:space="preserve">. Berlin: Verein Deutscher Ingenieure.</w:t>
      </w:r>
    </w:p>
    <w:p>
      <w:pPr>
        <w:pStyle w:val="BodyText"/>
      </w:pPr>
      <w:r>
        <w:t xml:space="preserve">The Association of German Engineers (VDI) is the largest engineering association in Europe. This guide provides a comprehensive overview of career paths for engineers in Germany, with specific sections dedicated to mechatronics. It discusses the importance of professional certification, the role of the VDI in professional networking, and the ethical responsibilities of engineers. For a Mechatronics Engineer in Munich, joining the VDI is often a strategic career move, providing access to local chapters, technical seminars, and networking events that are crucial for professional advancement in the German engineering community.</w:t>
      </w:r>
    </w:p>
    <w:bookmarkEnd w:id="22"/>
    <w:bookmarkStart w:id="23" w:name="regulatory-and-legal-framework"/>
    <w:p>
      <w:pPr>
        <w:pStyle w:val="Heading2"/>
      </w:pPr>
      <w:r>
        <w:t xml:space="preserve">Regulatory and Legal Framework</w:t>
      </w:r>
    </w:p>
    <w:p>
      <w:pPr>
        <w:pStyle w:val="FirstParagraph"/>
      </w:pPr>
      <w:r>
        <w:t xml:space="preserve">Bundesministerium für Wirtschaft und Klimaschutz. (2021).</w:t>
      </w:r>
      <w:r>
        <w:t xml:space="preserve"> </w:t>
      </w:r>
      <w:r>
        <w:rPr>
          <w:iCs/>
          <w:i/>
        </w:rPr>
        <w:t xml:space="preserve">Handbuch zur Maschinenrichtlinie 2006/42/EG</w:t>
      </w:r>
      <w:r>
        <w:t xml:space="preserve"> </w:t>
      </w:r>
      <w:r>
        <w:t xml:space="preserve">[Handbook on the Machinery Directive 2006/42/EC]. Berlin: BMWK.</w:t>
      </w:r>
    </w:p>
    <w:p>
      <w:pPr>
        <w:pStyle w:val="BodyText"/>
      </w:pPr>
      <w:r>
        <w:t xml:space="preserve">This handbook, published by the Federal Ministry for Economic Affairs and Climate Action, explains the legal requirements for placing machinery on the market in the European Union. For a Mechatronics Engineer in Munich, who often works on the design and certification of complex machinery, this document is indispensable. It clarifies the CE marking process, risk assessment obligations, and technical documentation requirements. Understanding these legal frameworks is essential for ensuring that mechatronic systems developed in Munich can be legally sold and operated throughout the EU, reflecting the global nature of the German engineering export market.</w:t>
      </w:r>
    </w:p>
    <w:p>
      <w:pPr>
        <w:pStyle w:val="BodyText"/>
      </w:pPr>
      <w:r>
        <w:t xml:space="preserve">TÜV SÜD. (2022).</w:t>
      </w:r>
      <w:r>
        <w:t xml:space="preserve"> </w:t>
      </w:r>
      <w:r>
        <w:rPr>
          <w:iCs/>
          <w:i/>
        </w:rPr>
        <w:t xml:space="preserve">Quality and Safety in Automotive Mechatronics</w:t>
      </w:r>
      <w:r>
        <w:t xml:space="preserve">. Munich: TÜV SÜD Group.</w:t>
      </w:r>
    </w:p>
    <w:p>
      <w:pPr>
        <w:pStyle w:val="BodyText"/>
      </w:pPr>
      <w:r>
        <w:t xml:space="preserve">Headquartered in Munich, TÜV SÜD is a global leader in inspection, testing, and certification. This publication focuses on the specific quality and safety standards required in the automotive industry, a dominant sector in Munich. It details the rigorous testing protocols for mechatronic components such as driver assistance systems, powertrain controls, and chassis electronics. For engineers working with Munich-based automotive suppliers or OEMs, this resource provides critical insights into the quality management systems and safety standards that are non-negotiable in the German automotive supply chain.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Munich, Germany</dc:title>
  <dc:creator/>
  <dc:language>en</dc:language>
  <cp:keywords/>
  <dcterms:created xsi:type="dcterms:W3CDTF">2026-08-07T00:52:29Z</dcterms:created>
  <dcterms:modified xsi:type="dcterms:W3CDTF">2026-08-07T00:52:29Z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