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Topic: The Role and Evolution of the Mechatronics Engineer in Tehran, Iran</w:t>
      </w:r>
    </w:p>
    <w:bookmarkEnd w:id="20"/>
    <w:p>
      <w:pPr>
        <w:pStyle w:val="BodyText"/>
      </w:pPr>
      <w:r>
        <w:t xml:space="preserve">The following annotated bibliography compiles essential literature regarding the field of Mechatronics Engineering, specifically contextualized within the industrial and academic landscape of Tehran, Iran. Mechatronics, defined as the synergistic integration of mechanical engineering, electronics, computer science, and control theory, has become a cornerstone of modern industrial development. In Tehran, the capital of Iran, this discipline is particularly vital due to the city's concentration of automotive manufacturing, aerospace research, and advanced robotics initiatives. The selected sources below provide a comprehensive overview of the educational frameworks, industrial applications, and technological challenges faced by mechatronics engineers operating in this specific geopolitical and economic environment.</w:t>
      </w:r>
    </w:p>
    <w:bookmarkStart w:id="21" w:name="X0d449a7f4395a1be245f6eb6b0370dfa1c9973f"/>
    <w:p>
      <w:pPr>
        <w:pStyle w:val="Heading2"/>
      </w:pPr>
      <w:r>
        <w:t xml:space="preserve">Academic Frameworks and Educational Standards</w:t>
      </w:r>
    </w:p>
    <w:p>
      <w:pPr>
        <w:pStyle w:val="FirstParagraph"/>
      </w:pPr>
      <w:r>
        <w:t xml:space="preserve"> </w:t>
      </w:r>
      <w:r>
        <w:t xml:space="preserve">Azadi, M., &amp; Rezaei, S. (2021). "Curriculum Development for Mechatronics Engineering in Iranian Universities: A Case Study of Tehran Polytechnic." Journal of Engineering Education in the Middle East, 14(2), 45-62.</w:t>
      </w:r>
      <w:r>
        <w:t xml:space="preserve"> </w:t>
      </w:r>
    </w:p>
    <w:p>
      <w:pPr>
        <w:pStyle w:val="BodyText"/>
      </w:pPr>
      <w:r>
        <w:t xml:space="preserve">This article provides a critical analysis of the academic requirements for becoming a Mechatronics Engineer in Iran. It focuses specifically on the curriculum at Tehran Polytechnic (Amirkabir University of Technology), one of the premier institutions in Tehran. The authors argue that the traditional separation of mechanical and electrical engineering in Iranian academia is being bridged by new interdisciplinary courses. For a student or professional in Tehran, this source is invaluable as it outlines the specific theoretical foundations—such as embedded systems and fluid power—required to succeed in the local job market. It highlights how Tehran-based universities are adapting global standards to fit local industrial needs.</w:t>
      </w:r>
    </w:p>
    <w:p>
      <w:pPr>
        <w:pStyle w:val="BodyText"/>
      </w:pPr>
      <w:r>
        <w:t xml:space="preserve"> </w:t>
      </w:r>
      <w:r>
        <w:t xml:space="preserve">Karimi, H., &amp; Vahidi, B. (2020). "Robotics Education and Research in Tehran: Bridging the Gap Between Theory and Industry." International Journal of Advanced Robotic Systems, 17(4), 112-129.</w:t>
      </w:r>
      <w:r>
        <w:t xml:space="preserve"> </w:t>
      </w:r>
    </w:p>
    <w:p>
      <w:pPr>
        <w:pStyle w:val="BodyText"/>
      </w:pPr>
      <w:r>
        <w:t xml:space="preserve">This paper examines the state of robotics education within the greater Tehran metropolitan area. It discusses the role of the Mechatronics Engineer in developing autonomous systems and industrial manipulators. The authors highlight the strong research output from institutions like Sharif University of Technology and the University of Tehran. The annotation is particularly relevant for understanding the high level of technical proficiency expected of engineers in Tehran. It details how local engineers are utilizing open-source hardware to overcome supply chain limitations, a common reality for mechatronics professionals in Iran.</w:t>
      </w:r>
    </w:p>
    <w:bookmarkEnd w:id="21"/>
    <w:bookmarkStart w:id="22" w:name="X9a706a05721507c49a2889ea5cb9e6ded14267f"/>
    <w:p>
      <w:pPr>
        <w:pStyle w:val="Heading2"/>
      </w:pPr>
      <w:r>
        <w:t xml:space="preserve">Industrial Applications in Automotive and Manufacturing</w:t>
      </w:r>
    </w:p>
    <w:p>
      <w:pPr>
        <w:pStyle w:val="FirstParagraph"/>
      </w:pPr>
      <w:r>
        <w:t xml:space="preserve"> </w:t>
      </w:r>
      <w:r>
        <w:t xml:space="preserve">Mohammadi, A., &amp; Farzaneh, G. (2022). "Automation in the Iranian Automotive Industry: The Role of Mechatronics in Tehran's Manufacturing Hubs." Iranian Journal of Mechanical Engineering, 23(1), 88-105.</w:t>
      </w:r>
      <w:r>
        <w:t xml:space="preserve"> </w:t>
      </w:r>
    </w:p>
    <w:p>
      <w:pPr>
        <w:pStyle w:val="BodyText"/>
      </w:pPr>
      <w:r>
        <w:t xml:space="preserve">The automotive sector is the largest employer of Mechatronics Engineers in Tehran. This source explores the integration of automated assembly lines and electronic control units (ECUs) in major Iranian car manufacturers located in the Tehran province. The authors analyze how mechatronic systems are used to improve production efficiency and vehicle safety standards. This document is crucial for understanding the practical application of mechatronics in Tehran, offering insights into the specific challenges of maintaining and upgrading legacy manufacturing equipment with modern electronic controls under economic constraints.</w:t>
      </w:r>
    </w:p>
    <w:p>
      <w:pPr>
        <w:pStyle w:val="BodyText"/>
      </w:pPr>
      <w:r>
        <w:t xml:space="preserve"> </w:t>
      </w:r>
      <w:r>
        <w:t xml:space="preserve">Hosseini, R., &amp; Taghavi, M. (2019). "Smart Manufacturing and Industry 4.0 Implementation in Tehran's Industrial Zones." Journal of Industrial Technology Management, 8(3), 201-218.</w:t>
      </w:r>
      <w:r>
        <w:t xml:space="preserve"> </w:t>
      </w:r>
    </w:p>
    <w:p>
      <w:pPr>
        <w:pStyle w:val="BodyText"/>
      </w:pPr>
      <w:r>
        <w:t xml:space="preserve">This study investigates the adoption of Industry 4.0 principles in Tehran's industrial zones. It focuses on the Mechatronics Engineer's role in implementing IoT (Internet of Things) sensors and cyber-physical systems in factories. The text provides a realistic assessment of the technological infrastructure available in Tehran. It serves as a guide for engineers looking to modernize industrial processes, detailing the necessary skills in networked control systems and data analytics that are increasingly demanded by Tehran-based manufacturing firms.</w:t>
      </w:r>
    </w:p>
    <w:bookmarkEnd w:id="22"/>
    <w:bookmarkStart w:id="23" w:name="specialized-fields-aerospace-and-energy"/>
    <w:p>
      <w:pPr>
        <w:pStyle w:val="Heading2"/>
      </w:pPr>
      <w:r>
        <w:t xml:space="preserve">Specialized Fields: Aerospace and Energy</w:t>
      </w:r>
    </w:p>
    <w:p>
      <w:pPr>
        <w:pStyle w:val="FirstParagraph"/>
      </w:pPr>
      <w:r>
        <w:t xml:space="preserve"> </w:t>
      </w:r>
      <w:r>
        <w:t xml:space="preserve">Naderi, S., &amp; Alavi, K. (2023). "Mechatronic Systems in UAV Development: Insights from Tehran's Aerospace Research Centers." Aeronautical Engineering Review, 11(2), 33-50.</w:t>
      </w:r>
      <w:r>
        <w:t xml:space="preserve"> </w:t>
      </w:r>
    </w:p>
    <w:p>
      <w:pPr>
        <w:pStyle w:val="BodyText"/>
      </w:pPr>
      <w:r>
        <w:t xml:space="preserve">Tehran is a significant hub for aerospace research in the Middle East. This article details the application of mechatronics in the design and control of Unmanned Aerial Vehicles (UAVs). It highlights the work of engineers in Tehran who are developing advanced guidance, navigation, and control (GNC) systems. For a Mechatronics Engineer in Iran, this source is highly relevant as it showcases the cutting-edge nature of the work available in the aerospace sector, emphasizing the need for expertise in lightweight materials, sensor fusion, and real-time control algorithms.</w:t>
      </w:r>
    </w:p>
    <w:p>
      <w:pPr>
        <w:pStyle w:val="BodyText"/>
      </w:pPr>
      <w:r>
        <w:t xml:space="preserve"> </w:t>
      </w:r>
      <w:r>
        <w:t xml:space="preserve">Rezaei, M., &amp; Kiani, F. (2021). "Control Systems for Renewable Energy Integration in Tehran's Power Grid." Energy Systems and Control Journal, 5(4), 150-165.</w:t>
      </w:r>
      <w:r>
        <w:t xml:space="preserve"> </w:t>
      </w:r>
    </w:p>
    <w:p>
      <w:pPr>
        <w:pStyle w:val="BodyText"/>
      </w:pPr>
      <w:r>
        <w:t xml:space="preserve">As Tehran faces increasing energy demands, the integration of renewable energy sources has become a priority. This paper discusses the mechatronic control systems required to manage solar and wind energy inputs into the city's power grid. It outlines the role of the Mechatronics Engineer in designing inverters, tracking systems, and smart grid controllers. This source is essential for understanding the growing intersection of energy engineering and mechatronics in Tehran, providing technical details on stability control and power electronics.</w:t>
      </w:r>
    </w:p>
    <w:bookmarkEnd w:id="23"/>
    <w:bookmarkStart w:id="24" w:name="economic-and-professional-context"/>
    <w:p>
      <w:pPr>
        <w:pStyle w:val="Heading2"/>
      </w:pPr>
      <w:r>
        <w:t xml:space="preserve">Economic and Professional Context</w:t>
      </w:r>
    </w:p>
    <w:p>
      <w:pPr>
        <w:pStyle w:val="FirstParagraph"/>
      </w:pPr>
      <w:r>
        <w:t xml:space="preserve"> </w:t>
      </w:r>
      <w:r>
        <w:t xml:space="preserve">Sadeghi, P., &amp; Mirzaei, L. (2022). "The Impact of Economic Sanctions on High-Tech Engineering Procurement in Iran." Journal of Global Engineering Economics, 9(1), 77-92.</w:t>
      </w:r>
      <w:r>
        <w:t xml:space="preserve"> </w:t>
      </w:r>
    </w:p>
    <w:p>
      <w:pPr>
        <w:pStyle w:val="BodyText"/>
      </w:pPr>
      <w:r>
        <w:t xml:space="preserve">This source provides a broader context for the Mechatronics Engineer working in Tehran. It analyzes how international sanctions affect the procurement of specialized components, such as microcontrollers and precision sensors. The authors discuss the adaptive strategies employed by engineers in Tehran, including local manufacturing of components and reverse engineering. This bibliography entry is critical for a realistic understanding of the professional environment in Iran, highlighting the resilience and problem-solving skills required of engineers in this region.</w:t>
      </w:r>
    </w:p>
    <w:p>
      <w:pPr>
        <w:pStyle w:val="BodyText"/>
      </w:pPr>
      <w:r>
        <w:t xml:space="preserve"> </w:t>
      </w:r>
      <w:r>
        <w:t xml:space="preserve">Iranian Society of Mechatronics Engineering. (2023). "Annual Report on the Status of Mechatronics Professionals in Tehran." Tehran: ISME Publications.</w:t>
      </w:r>
      <w:r>
        <w:t xml:space="preserve"> </w:t>
      </w:r>
    </w:p>
    <w:p>
      <w:pPr>
        <w:pStyle w:val="BodyText"/>
      </w:pPr>
      <w:r>
        <w:t xml:space="preserve">This official report offers statistical data on the employment rates, salary ranges, and skill gaps for Mechatronics Engineers in Tehran. It serves as a primary resource for career planning and industry analysis. The report identifies a high demand for professionals with expertise in PLC programming and industrial robotics. It is a definitive source for anyone seeking to understand the current market dynamics and professional opportunities for mechatronics specialists within the capital city of Iran.</w:t>
      </w:r>
    </w:p>
    <w:bookmarkEnd w:id="24"/>
    <w:p>
      <w:pPr>
        <w:pStyle w:val="BodyText"/>
      </w:pPr>
      <w:r>
        <w:t xml:space="preserve">© 2023 Annotated Bibliography on Mechatronics Engineering in Tehran.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Tehran, Iran</dc:title>
  <dc:creator/>
  <dc:language>en</dc:language>
  <cp:keywords/>
  <dcterms:created xsi:type="dcterms:W3CDTF">2026-08-07T03:15:05Z</dcterms:created>
  <dcterms:modified xsi:type="dcterms:W3CDTF">2026-08-07T03:15:05Z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