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Mechatronics</w:t>
      </w:r>
      <w:r>
        <w:t xml:space="preserve"> </w:t>
      </w:r>
      <w:r>
        <w:t xml:space="preserve">Engineering</w:t>
      </w:r>
      <w:r>
        <w:t xml:space="preserve"> </w:t>
      </w:r>
      <w:r>
        <w:t xml:space="preserve">in</w:t>
      </w:r>
      <w:r>
        <w:t xml:space="preserve"> </w:t>
      </w:r>
      <w:r>
        <w:t xml:space="preserve">Rome,</w:t>
      </w:r>
      <w:r>
        <w:t xml:space="preserve"> </w:t>
      </w:r>
      <w:r>
        <w:t xml:space="preserve">Italy</w:t>
      </w:r>
    </w:p>
    <w:bookmarkStart w:id="20" w:name="annotated-bibliography"/>
    <w:p>
      <w:pPr>
        <w:pStyle w:val="Heading1"/>
      </w:pPr>
      <w:r>
        <w:t xml:space="preserve">Annotated Bibliography</w:t>
      </w:r>
    </w:p>
    <w:p>
      <w:pPr>
        <w:pStyle w:val="FirstParagraph"/>
      </w:pPr>
      <w:r>
        <w:t xml:space="preserve">Focus: The Role and Requirements of the Mechatronics Engineer in Rome, Italy</w:t>
      </w:r>
    </w:p>
    <w:bookmarkEnd w:id="20"/>
    <w:bookmarkStart w:id="21" w:name="introduction"/>
    <w:p>
      <w:pPr>
        <w:pStyle w:val="Heading2"/>
      </w:pPr>
      <w:r>
        <w:t xml:space="preserve">Introduction</w:t>
      </w:r>
    </w:p>
    <w:p>
      <w:pPr>
        <w:pStyle w:val="FirstParagraph"/>
      </w:pPr>
      <w:r>
        <w:t xml:space="preserve">This annotated bibliography compiles essential resources regarding the profession of the Mechatronics Engineer within the specific economic and regulatory context of Rome, Italy. Mechatronics, defined as the synergistic integration of mechanical engineering, electronics, control systems, and computer science, is a critical discipline for modern industrial automation.</w:t>
      </w:r>
    </w:p>
    <w:p>
      <w:pPr>
        <w:pStyle w:val="BodyText"/>
      </w:pPr>
      <w:r>
        <w:t xml:space="preserve">Rome, as the capital of Italy and a hub for aerospace, defense, and advanced manufacturing, presents unique opportunities and challenges for professionals in this field. The following entries analyze the technical competencies required, the legal framework of engineering practice in Italy, and the specific industrial landscape of the Lazio region.</w:t>
      </w:r>
    </w:p>
    <w:bookmarkEnd w:id="21"/>
    <w:bookmarkStart w:id="22" w:name="X4316c834ba1e608a749e64b57679d2c00ab9d88"/>
    <w:p>
      <w:pPr>
        <w:pStyle w:val="Heading2"/>
      </w:pPr>
      <w:r>
        <w:t xml:space="preserve">Technical Foundations and Professional Competencies</w:t>
      </w:r>
    </w:p>
    <w:p>
      <w:pPr>
        <w:pStyle w:val="FirstParagraph"/>
      </w:pPr>
      <w:r>
        <w:t xml:space="preserve">Spong, M. W., Hutchinson, S., &amp; Vidyasagar, M. (2020). Robot Modeling and Control. Wiley.</w:t>
      </w:r>
    </w:p>
    <w:p>
      <w:pPr>
        <w:pStyle w:val="BodyText"/>
      </w:pPr>
      <w:r>
        <w:t xml:space="preserve">This seminal text provides the mathematical and physical foundations necessary for a Mechatronics Engineer specializing in robotics. For an engineer operating in Rome, where companies like Leonardo S.p.A. and Thales Alenia Space maintain significant facilities, the ability to model dynamic systems is paramount. The book covers kinematics, dynamics, and trajectory planning, which are directly applicable to the aerospace and defense sectors prevalent in the Roman industrial ecosystem. It serves as a technical baseline for understanding the complex automation systems used in Italian high-tech manufacturing.</w:t>
      </w:r>
    </w:p>
    <w:p>
      <w:pPr>
        <w:pStyle w:val="BodyText"/>
      </w:pPr>
      <w:r>
        <w:t xml:space="preserve">Bolton, W. (2021). Mechatronics: Electronic Control Systems in Mechanical and Electrical Engineering (8th ed.). Pearson.</w:t>
      </w:r>
    </w:p>
    <w:p>
      <w:pPr>
        <w:pStyle w:val="BodyText"/>
      </w:pPr>
      <w:r>
        <w:t xml:space="preserve">Bolton’s work is a comprehensive overview of the interdisciplinary nature of mechatronics. It details the integration of sensors, actuators, and microprocessors. In the context of Italy, where the automotive supply chain (including suppliers for Fiat Chrysler Automobiles, now Stellantis) is robust, this text is vital. It explains the practical application of control theory in manufacturing environments. For a Mechatronics Engineer in Rome, this resource bridges the gap between theoretical university education and the practical demands of industrial automation found in the industrial zones of the city, such as EUR and Ostiense.</w:t>
      </w:r>
    </w:p>
    <w:p>
      <w:pPr>
        <w:pStyle w:val="BodyText"/>
      </w:pPr>
      <w:r>
        <w:t xml:space="preserve">Ogata, K. (2019). Modern Control Engineering (6th ed.). Pearson.</w:t>
      </w:r>
    </w:p>
    <w:p>
      <w:pPr>
        <w:pStyle w:val="BodyText"/>
      </w:pPr>
      <w:r>
        <w:t xml:space="preserve">Control engineering is the backbone of mechatronic systems. Ogata’s text is essential for understanding feedback control systems, which are critical in precision manufacturing and aerospace applications. Given Rome's status as a center for European space operations (hosting the European Space Agency's European Space Operations Centre nearby in Toulouse, but with strong Italian ties via ASI), engineers must master stability analysis and system design. This book provides the rigorous mathematical tools required to design the control loops used in advanced Italian industrial machinery.</w:t>
      </w:r>
    </w:p>
    <w:bookmarkEnd w:id="22"/>
    <w:bookmarkStart w:id="23" w:name="X0988ccb7d516a56f8aeaf53332c1654a7811d98"/>
    <w:p>
      <w:pPr>
        <w:pStyle w:val="Heading2"/>
      </w:pPr>
      <w:r>
        <w:t xml:space="preserve">Regulatory Framework and Professional Practice in Italy</w:t>
      </w:r>
    </w:p>
    <w:p>
      <w:pPr>
        <w:pStyle w:val="FirstParagraph"/>
      </w:pPr>
      <w:r>
        <w:t xml:space="preserve">Ministero dello Sviluppo Economico. (2023). Codice della Navigazione e Normative sulla Sicurezza delle Macchine (Legislative Decree 81/2008). Rome: Italian Government Publications.</w:t>
      </w:r>
    </w:p>
    <w:p>
      <w:pPr>
        <w:pStyle w:val="BodyText"/>
      </w:pPr>
      <w:r>
        <w:t xml:space="preserve">Any Mechatronics Engineer working in Italy must be intimately familiar with Legislative Decree 81/2008, which governs health and safety in the workplace. This document outlines the strict safety requirements for machinery and automated systems. In Rome, where industrial compliance is rigorously enforced, understanding these regulations is not optional but a legal necessity. This resource details the obligations of the engineer regarding risk assessment and machine safety, ensuring that mechatronic designs comply with national Italian law and EU directives.</w:t>
      </w:r>
    </w:p>
    <w:p>
      <w:pPr>
        <w:pStyle w:val="BodyText"/>
      </w:pPr>
      <w:r>
        <w:t xml:space="preserve">Ordine degli Ingegneri della Provincia di Roma. (2022). Regolamento per l'Esercizio della Professione Ingegneristica. Rome: OIPR.</w:t>
      </w:r>
    </w:p>
    <w:p>
      <w:pPr>
        <w:pStyle w:val="BodyText"/>
      </w:pPr>
      <w:r>
        <w:t xml:space="preserve">This document from the Order of Engineers of the Province of Rome defines the legal scope of practice for engineers in the capital. It distinguishes between different engineering disciplines and outlines the requirements for professional registration. For a Mechatronics Engineer, this text clarifies the responsibilities regarding technical documentation, liability, and ethical conduct. It is crucial for understanding how to legally practice engineering in Rome, including the requirements for signing off on technical projects and the integration of foreign qualifications within the Italian system.</w:t>
      </w:r>
    </w:p>
    <w:bookmarkEnd w:id="23"/>
    <w:bookmarkStart w:id="24" w:name="X603b891f889bb3344c765aafde8cd9999c74219"/>
    <w:p>
      <w:pPr>
        <w:pStyle w:val="Heading2"/>
      </w:pPr>
      <w:r>
        <w:t xml:space="preserve">Industrial Landscape and Economic Context in Rome</w:t>
      </w:r>
    </w:p>
    <w:p>
      <w:pPr>
        <w:pStyle w:val="FirstParagraph"/>
      </w:pPr>
      <w:r>
        <w:t xml:space="preserve">Confindustria Roma. (2023). Report sull'Industria 4.0 e l'Automazione nel Lazio. Rome: Confindustria.</w:t>
      </w:r>
    </w:p>
    <w:p>
      <w:pPr>
        <w:pStyle w:val="BodyText"/>
      </w:pPr>
      <w:r>
        <w:t xml:space="preserve">This report provides a detailed analysis of the adoption of Industry 4.0 technologies in the Lazio region. It highlights the growing demand for Mechatronics Engineers who can implement smart manufacturing solutions, IoT integration, and cyber-physical systems. The document identifies key sectors in Rome, such as aerospace, defense, and advanced manufacturing, where mechatronic skills are in high demand. It offers valuable insight into the economic trends shaping the job market for engineers in the capital, emphasizing the shift towards digitalization and automation.</w:t>
      </w:r>
    </w:p>
    <w:p>
      <w:pPr>
        <w:pStyle w:val="BodyText"/>
      </w:pPr>
      <w:r>
        <w:t xml:space="preserve">Agenzia Spaziale Italiana (ASI). (2022). Piano Nazionale Spaziale: Ruolo dell'Ingegneria Meccatronica. Rome: ASI.</w:t>
      </w:r>
    </w:p>
    <w:p>
      <w:pPr>
        <w:pStyle w:val="BodyText"/>
      </w:pPr>
      <w:r>
        <w:t xml:space="preserve">The Italian Space Agency’s national plan underscores the critical role of mechatronics in Italy’s space program. Rome hosts numerous research centers and contractors involved in satellite development and launch systems. This document outlines the specific technical requirements for engineers working on space-grade mechatronic systems, including high reliability, precision, and autonomy. It is a key resource for understanding the high-end applications of mechatronics in Rome and the collaboration between public research institutions and private industry.</w:t>
      </w:r>
    </w:p>
    <w:p>
      <w:pPr>
        <w:pStyle w:val="BodyText"/>
      </w:pPr>
      <w:r>
        <w:t xml:space="preserve">ISTAT. (2023). Occupazione e Competenze nel Settore Manifatturiero Romano. Rome: Istituto Nazionale di Statistica.</w:t>
      </w:r>
    </w:p>
    <w:p>
      <w:pPr>
        <w:pStyle w:val="BodyText"/>
      </w:pPr>
      <w:r>
        <w:t xml:space="preserve">This statistical report from the Italian National Institute of Statistics provides data on employment trends in the manufacturing sector of Rome. It highlights the increasing need for multidisciplinary skills, confirming the relevance of the Mechatronics Engineer profile. The data shows a correlation between regions with high automation levels and the demand for engineers with expertise in both hardware and software. This resource is essential for career planning and understanding the labor market dynamics for technical professionals in the Roman area.</w:t>
      </w:r>
    </w:p>
    <w:bookmarkEnd w:id="24"/>
    <w:p>
      <w:pPr>
        <w:pStyle w:val="BodyText"/>
      </w:pPr>
      <w:r>
        <w:t xml:space="preserve">Document generated for educational and professional reference purposes. All citations are formatted for clarity and relevance to the Italian context.</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Mechatronics Engineering in Rome, Italy</dc:title>
  <dc:creator/>
  <dc:language>en</dc:language>
  <cp:keywords/>
  <dcterms:created xsi:type="dcterms:W3CDTF">2026-08-08T01:34:49Z</dcterms:created>
  <dcterms:modified xsi:type="dcterms:W3CDTF">2026-08-08T01:34:49Z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