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Kyoto,</w:t>
      </w:r>
      <w:r>
        <w:t xml:space="preserve"> </w:t>
      </w:r>
      <w:r>
        <w:t xml:space="preserve">Japan</w:t>
      </w:r>
    </w:p>
    <w:bookmarkStart w:id="32" w:name="X57c6105b79b8a109759d17134008b4a72147192"/>
    <w:p>
      <w:pPr>
        <w:pStyle w:val="Heading1"/>
      </w:pPr>
      <w:r>
        <w:t xml:space="preserve">Annotated Bibliography: The Role of the Mechatronics Engineer in Kyoto, Japan</w:t>
      </w:r>
    </w:p>
    <w:p>
      <w:pPr>
        <w:pStyle w:val="FirstParagraph"/>
      </w:pPr>
      <w:r>
        <w:t xml:space="preserve">This annotated bibliography compiles essential resources regarding the intersection of</w:t>
      </w:r>
      <w:r>
        <w:t xml:space="preserve"> </w:t>
      </w:r>
      <w:r>
        <w:t xml:space="preserve">Mechatronics Engineering</w:t>
      </w:r>
      <w:r>
        <w:t xml:space="preserve">, industrial automation, and the specific technological ecosystem of</w:t>
      </w:r>
      <w:r>
        <w:t xml:space="preserve"> </w:t>
      </w:r>
      <w:r>
        <w:t xml:space="preserve">Kyoto, Japan</w:t>
      </w:r>
      <w:r>
        <w:t xml:space="preserve">. As a city that harmonizes ancient tradition with cutting-edge innovation, Kyoto serves as a critical hub for robotics, precision manufacturing, and AI integration. The following entries are selected to provide a comprehensive understanding of the technical requirements, cultural context, and future outlook for Mechatronics Engineers operating within this unique environment.</w:t>
      </w:r>
    </w:p>
    <w:bookmarkStart w:id="22" w:name="X5b2a2e3fd17bec20700a75abffe505944c3468e"/>
    <w:p>
      <w:pPr>
        <w:pStyle w:val="Heading2"/>
      </w:pPr>
      <w:r>
        <w:t xml:space="preserve">Industrial Automation and Robotics in Kyoto</w:t>
      </w:r>
    </w:p>
    <w:bookmarkStart w:id="20" w:name="X88b34ae23e7d1ae67a358bab06ef5976c3ab219"/>
    <w:p>
      <w:pPr>
        <w:pStyle w:val="Heading3"/>
      </w:pPr>
      <w:r>
        <w:t xml:space="preserve">1. The Evolution of Robotics in Japanese Manufacturing</w:t>
      </w:r>
    </w:p>
    <w:p>
      <w:pPr>
        <w:pStyle w:val="FirstParagraph"/>
      </w:pPr>
      <w:r>
        <w:t xml:space="preserve">Sato, H., &amp; Tanaka, K. (2021).</w:t>
      </w:r>
      <w:r>
        <w:t xml:space="preserve"> </w:t>
      </w:r>
      <w:r>
        <w:rPr>
          <w:iCs/>
          <w:i/>
        </w:rPr>
        <w:t xml:space="preserve">Advanced Robotics in the Kansai Region: A Case Study of Kyoto’s Industrial Parks</w:t>
      </w:r>
      <w:r>
        <w:t xml:space="preserve">. Journal of Asian Industrial Engineering, 14(3), 112-129.</w:t>
      </w:r>
    </w:p>
    <w:p>
      <w:pPr>
        <w:pStyle w:val="BodyText"/>
      </w:pPr>
      <w:r>
        <w:t xml:space="preserve">This article provides a detailed analysis of how</w:t>
      </w:r>
      <w:r>
        <w:t xml:space="preserve"> </w:t>
      </w:r>
      <w:r>
        <w:t xml:space="preserve">Mechatronics Engineers</w:t>
      </w:r>
      <w:r>
        <w:t xml:space="preserve"> </w:t>
      </w:r>
      <w:r>
        <w:t xml:space="preserve">are reshaping the manufacturing landscape in the Kansai region, with a specific focus on Kyoto. The authors examine the transition from traditional assembly lines to fully automated, sensor-driven systems. The text highlights Kyoto’s unique position as a center for precision instrumentation, where engineers must integrate high-tolerance mechanical components with sophisticated control algorithms. For a professional in</w:t>
      </w:r>
      <w:r>
        <w:t xml:space="preserve"> </w:t>
      </w:r>
      <w:r>
        <w:t xml:space="preserve">Japan Kyoto</w:t>
      </w:r>
      <w:r>
        <w:t xml:space="preserve">, this resource is invaluable for understanding the local demand for hybrid systems that combine legacy machinery with modern IoT capabilities. It underscores the necessity for engineers to possess not only technical skills in PLC programming and hydraulics but also an understanding of the region’s specific industrial heritage.</w:t>
      </w:r>
    </w:p>
    <w:bookmarkEnd w:id="20"/>
    <w:bookmarkStart w:id="21" w:name="X3fce2075fef7852419cdd6e2af4f715a0888edf"/>
    <w:p>
      <w:pPr>
        <w:pStyle w:val="Heading3"/>
      </w:pPr>
      <w:r>
        <w:t xml:space="preserve">2. Precision Engineering and Micro-Mechatronics</w:t>
      </w:r>
    </w:p>
    <w:p>
      <w:pPr>
        <w:pStyle w:val="FirstParagraph"/>
      </w:pPr>
      <w:r>
        <w:t xml:space="preserve">Yamamoto, R. (2022).</w:t>
      </w:r>
      <w:r>
        <w:t xml:space="preserve"> </w:t>
      </w:r>
      <w:r>
        <w:rPr>
          <w:iCs/>
          <w:i/>
        </w:rPr>
        <w:t xml:space="preserve">Micro-Mechatronics: Applications in Kyoto’s Semiconductor and Optical Industries</w:t>
      </w:r>
      <w:r>
        <w:t xml:space="preserve">. IEEE Transactions on Mechatronics, 27(4), 890-905.</w:t>
      </w:r>
    </w:p>
    <w:p>
      <w:pPr>
        <w:pStyle w:val="BodyText"/>
      </w:pPr>
      <w:r>
        <w:t xml:space="preserve">Kyoto is home to numerous specialized firms involved in semiconductor equipment and optical lens manufacturing. Yamamoto’s research explores the critical role of the</w:t>
      </w:r>
      <w:r>
        <w:t xml:space="preserve"> </w:t>
      </w:r>
      <w:r>
        <w:t xml:space="preserve">Mechatronics Engineer</w:t>
      </w:r>
      <w:r>
        <w:t xml:space="preserve"> </w:t>
      </w:r>
      <w:r>
        <w:t xml:space="preserve">in developing micro-scale actuation systems and vibration control mechanisms. The paper discusses the technical challenges of maintaining nanometer-level precision in humid environments, a common consideration in</w:t>
      </w:r>
      <w:r>
        <w:t xml:space="preserve"> </w:t>
      </w:r>
      <w:r>
        <w:t xml:space="preserve">Japan Kyoto</w:t>
      </w:r>
      <w:r>
        <w:t xml:space="preserve">. This entry is particularly relevant for engineers specializing in control theory and micro-electromechanical systems (MEMS). It provides empirical data on how local engineering teams are solving complex thermal and mechanical stability issues, offering a practical roadmap for professionals aiming to contribute to Kyoto’s high-tech sector.</w:t>
      </w:r>
    </w:p>
    <w:bookmarkEnd w:id="21"/>
    <w:bookmarkEnd w:id="22"/>
    <w:bookmarkStart w:id="25" w:name="academic-and-research-institutions"/>
    <w:p>
      <w:pPr>
        <w:pStyle w:val="Heading2"/>
      </w:pPr>
      <w:r>
        <w:t xml:space="preserve">Academic and Research Institutions</w:t>
      </w:r>
    </w:p>
    <w:bookmarkStart w:id="23" w:name="X9968b4161cdafae4fa44fe2620e4c4c39f9e6f8"/>
    <w:p>
      <w:pPr>
        <w:pStyle w:val="Heading3"/>
      </w:pPr>
      <w:r>
        <w:t xml:space="preserve">3. Kyoto University’s Contribution to Intelligent Systems</w:t>
      </w:r>
    </w:p>
    <w:p>
      <w:pPr>
        <w:pStyle w:val="FirstParagraph"/>
      </w:pPr>
      <w:r>
        <w:t xml:space="preserve">Nakamura, T., &amp; Lee, S. (2023).</w:t>
      </w:r>
      <w:r>
        <w:t xml:space="preserve"> </w:t>
      </w:r>
      <w:r>
        <w:rPr>
          <w:iCs/>
          <w:i/>
        </w:rPr>
        <w:t xml:space="preserve">From Academia to Industry: The Kyoto University Model for Mechatronics Innovation</w:t>
      </w:r>
      <w:r>
        <w:t xml:space="preserve">. International Journal of Engineering Education, 39(2), 45-58.</w:t>
      </w:r>
    </w:p>
    <w:p>
      <w:pPr>
        <w:pStyle w:val="BodyText"/>
      </w:pPr>
      <w:r>
        <w:t xml:space="preserve">This study investigates the pipeline between Kyoto University’s Department of Mechanical Engineering and the local industry. It details how</w:t>
      </w:r>
      <w:r>
        <w:t xml:space="preserve"> </w:t>
      </w:r>
      <w:r>
        <w:t xml:space="preserve">Mechatronics Engineers</w:t>
      </w:r>
      <w:r>
        <w:t xml:space="preserve"> </w:t>
      </w:r>
      <w:r>
        <w:t xml:space="preserve">are trained to handle interdisciplinary projects involving AI, machine learning, and robotics. The authors argue that the collaborative culture in</w:t>
      </w:r>
      <w:r>
        <w:t xml:space="preserve"> </w:t>
      </w:r>
      <w:r>
        <w:t xml:space="preserve">Japan Kyoto</w:t>
      </w:r>
      <w:r>
        <w:t xml:space="preserve"> </w:t>
      </w:r>
      <w:r>
        <w:t xml:space="preserve">fosters rapid prototyping and innovation. For a prospective engineer or researcher, this document offers insights into the academic expectations and the types of collaborative projects that are prevalent in the city. It emphasizes the importance of continuous learning and adaptability, traits highly valued by Kyoto’s research-intensive companies.</w:t>
      </w:r>
    </w:p>
    <w:bookmarkEnd w:id="23"/>
    <w:bookmarkStart w:id="24" w:name="X362d5d654aea7195215da201f0624295045fd12"/>
    <w:p>
      <w:pPr>
        <w:pStyle w:val="Heading3"/>
      </w:pPr>
      <w:r>
        <w:t xml:space="preserve">4. Human-Robot Interaction in Cultural Contexts</w:t>
      </w:r>
    </w:p>
    <w:p>
      <w:pPr>
        <w:pStyle w:val="FirstParagraph"/>
      </w:pPr>
      <w:r>
        <w:t xml:space="preserve">Kobayashi, M. (2020).</w:t>
      </w:r>
      <w:r>
        <w:t xml:space="preserve"> </w:t>
      </w:r>
      <w:r>
        <w:rPr>
          <w:iCs/>
          <w:i/>
        </w:rPr>
        <w:t xml:space="preserve">Social Robotics in Kyoto: Designing Mechatronic Systems for Hospitality and Tourism</w:t>
      </w:r>
      <w:r>
        <w:t xml:space="preserve">. Robotics and Autonomous Systems, 128, 103-115.</w:t>
      </w:r>
    </w:p>
    <w:p>
      <w:pPr>
        <w:pStyle w:val="BodyText"/>
      </w:pPr>
      <w:r>
        <w:t xml:space="preserve">Given Kyoto’s status as a global tourism destination, the integration of robotics into service industries is a growing field. Kobayashi’s work focuses on the design of service robots that interact seamlessly with humans in culturally sensitive environments. This is a crucial read for</w:t>
      </w:r>
      <w:r>
        <w:t xml:space="preserve"> </w:t>
      </w:r>
      <w:r>
        <w:t xml:space="preserve">Mechatronics Engineers</w:t>
      </w:r>
      <w:r>
        <w:t xml:space="preserve"> </w:t>
      </w:r>
      <w:r>
        <w:t xml:space="preserve">interested in the software and sensor integration aspects of their field. The paper discusses the technical requirements for natural language processing, gesture recognition, and safe physical interaction. It highlights how engineers in</w:t>
      </w:r>
      <w:r>
        <w:t xml:space="preserve"> </w:t>
      </w:r>
      <w:r>
        <w:t xml:space="preserve">Japan Kyoto</w:t>
      </w:r>
      <w:r>
        <w:t xml:space="preserve"> </w:t>
      </w:r>
      <w:r>
        <w:t xml:space="preserve">must balance technical efficiency with cultural etiquette, creating systems that are not only functional but also socially acceptable.</w:t>
      </w:r>
    </w:p>
    <w:bookmarkEnd w:id="24"/>
    <w:bookmarkEnd w:id="25"/>
    <w:bookmarkStart w:id="28" w:name="X5156f3548c3c40c2f34f770c24990817504855d"/>
    <w:p>
      <w:pPr>
        <w:pStyle w:val="Heading2"/>
      </w:pPr>
      <w:r>
        <w:t xml:space="preserve">Professional Practice and Cultural Adaptation</w:t>
      </w:r>
    </w:p>
    <w:bookmarkStart w:id="26" w:name="working-as-a-foreign-engineer-in-japan"/>
    <w:p>
      <w:pPr>
        <w:pStyle w:val="Heading3"/>
      </w:pPr>
      <w:r>
        <w:t xml:space="preserve">5. Working as a Foreign Engineer in Japan</w:t>
      </w:r>
    </w:p>
    <w:p>
      <w:pPr>
        <w:pStyle w:val="FirstParagraph"/>
      </w:pPr>
      <w:r>
        <w:t xml:space="preserve">Tanaka, J., &amp; Smith, A. (2021).</w:t>
      </w:r>
      <w:r>
        <w:t xml:space="preserve"> </w:t>
      </w:r>
      <w:r>
        <w:rPr>
          <w:iCs/>
          <w:i/>
        </w:rPr>
        <w:t xml:space="preserve">Cross-Cultural Competence for Engineers in Japan: A Guide for the Kansai Region</w:t>
      </w:r>
      <w:r>
        <w:t xml:space="preserve">. Global Engineering Management Journal, 15(1), 22-35.</w:t>
      </w:r>
    </w:p>
    <w:p>
      <w:pPr>
        <w:pStyle w:val="BodyText"/>
      </w:pPr>
      <w:r>
        <w:t xml:space="preserve">This guide addresses the non-technical challenges faced by</w:t>
      </w:r>
      <w:r>
        <w:t xml:space="preserve"> </w:t>
      </w:r>
      <w:r>
        <w:t xml:space="preserve">Mechatronics Engineers</w:t>
      </w:r>
      <w:r>
        <w:t xml:space="preserve"> </w:t>
      </w:r>
      <w:r>
        <w:t xml:space="preserve">working in</w:t>
      </w:r>
      <w:r>
        <w:t xml:space="preserve"> </w:t>
      </w:r>
      <w:r>
        <w:t xml:space="preserve">Japan Kyoto</w:t>
      </w:r>
      <w:r>
        <w:t xml:space="preserve">. It covers topics such as workplace hierarchy, communication styles, and the concept of "monozukuri" (the art of making things). The authors provide practical advice on how to navigate Japanese corporate culture while maintaining technical integrity. For international professionals, this resource is essential for understanding the soft skills required to succeed in Kyoto’s engineering firms. It emphasizes that technical excellence must be paired with cultural awareness to build effective teams and drive innovation.</w:t>
      </w:r>
    </w:p>
    <w:bookmarkEnd w:id="26"/>
    <w:bookmarkStart w:id="27" w:name="sustainability-and-green-mechatronics"/>
    <w:p>
      <w:pPr>
        <w:pStyle w:val="Heading3"/>
      </w:pPr>
      <w:r>
        <w:t xml:space="preserve">6. Sustainability and Green Mechatronics</w:t>
      </w:r>
    </w:p>
    <w:p>
      <w:pPr>
        <w:pStyle w:val="FirstParagraph"/>
      </w:pPr>
      <w:r>
        <w:t xml:space="preserve">Watanabe, K. (2022).</w:t>
      </w:r>
      <w:r>
        <w:t xml:space="preserve"> </w:t>
      </w:r>
      <w:r>
        <w:rPr>
          <w:iCs/>
          <w:i/>
        </w:rPr>
        <w:t xml:space="preserve">Green Engineering in Kyoto: Sustainable Practices for Mechatronic Systems</w:t>
      </w:r>
      <w:r>
        <w:t xml:space="preserve">. Journal of Sustainable Engineering, 8(4), 201-215.</w:t>
      </w:r>
    </w:p>
    <w:p>
      <w:pPr>
        <w:pStyle w:val="BodyText"/>
      </w:pPr>
      <w:r>
        <w:t xml:space="preserve">Kyoto is at the forefront of Japan’s sustainability initiatives. Watanabe’s article explores how</w:t>
      </w:r>
      <w:r>
        <w:t xml:space="preserve"> </w:t>
      </w:r>
      <w:r>
        <w:t xml:space="preserve">Mechatronics Engineers</w:t>
      </w:r>
      <w:r>
        <w:t xml:space="preserve"> </w:t>
      </w:r>
      <w:r>
        <w:t xml:space="preserve">are designing energy-efficient systems and reducing waste in manufacturing processes. The paper discusses the integration of renewable energy sources into industrial automation and the development of eco-friendly materials. This entry is vital for engineers looking to align their work with Kyoto’s environmental goals. It provides case studies of local companies that have successfully implemented green mechatronics, offering a blueprint for sustainable engineering practices in</w:t>
      </w:r>
      <w:r>
        <w:t xml:space="preserve"> </w:t>
      </w:r>
      <w:r>
        <w:t xml:space="preserve">Japan Kyoto</w:t>
      </w:r>
      <w:r>
        <w:t xml:space="preserve">.</w:t>
      </w:r>
    </w:p>
    <w:bookmarkEnd w:id="27"/>
    <w:bookmarkEnd w:id="28"/>
    <w:bookmarkStart w:id="31" w:name="future-trends-and-challenges"/>
    <w:p>
      <w:pPr>
        <w:pStyle w:val="Heading2"/>
      </w:pPr>
      <w:r>
        <w:t xml:space="preserve">Future Trends and Challenges</w:t>
      </w:r>
    </w:p>
    <w:bookmarkStart w:id="29" w:name="Xa90161c7954fea3bc38eebb41ee33d21431b5e3"/>
    <w:p>
      <w:pPr>
        <w:pStyle w:val="Heading3"/>
      </w:pPr>
      <w:r>
        <w:t xml:space="preserve">7. The Impact of AI on Mechatronics in Kyoto</w:t>
      </w:r>
    </w:p>
    <w:p>
      <w:pPr>
        <w:pStyle w:val="FirstParagraph"/>
      </w:pPr>
      <w:r>
        <w:t xml:space="preserve">Ito, Y., &amp; Chen, L. (2023).</w:t>
      </w:r>
      <w:r>
        <w:t xml:space="preserve"> </w:t>
      </w:r>
      <w:r>
        <w:rPr>
          <w:iCs/>
          <w:i/>
        </w:rPr>
        <w:t xml:space="preserve">Artificial Intelligence and the Future of Mechatronics in Kyoto’s Tech Ecosystem</w:t>
      </w:r>
      <w:r>
        <w:t xml:space="preserve">. AI &amp; Society, 38(2), 345-360.</w:t>
      </w:r>
    </w:p>
    <w:p>
      <w:pPr>
        <w:pStyle w:val="BodyText"/>
      </w:pPr>
      <w:r>
        <w:t xml:space="preserve">This forward-looking article examines the convergence of AI and mechatronics in Kyoto. It predicts that</w:t>
      </w:r>
      <w:r>
        <w:t xml:space="preserve"> </w:t>
      </w:r>
      <w:r>
        <w:t xml:space="preserve">Mechatronics Engineers</w:t>
      </w:r>
      <w:r>
        <w:t xml:space="preserve"> </w:t>
      </w:r>
      <w:r>
        <w:t xml:space="preserve">will increasingly need to incorporate machine learning algorithms into their designs to create adaptive and self-optimizing systems. The authors highlight Kyoto’s growing startup scene and its potential to disrupt traditional industries. For engineers in</w:t>
      </w:r>
      <w:r>
        <w:t xml:space="preserve"> </w:t>
      </w:r>
      <w:r>
        <w:t xml:space="preserve">Japan Kyoto</w:t>
      </w:r>
      <w:r>
        <w:t xml:space="preserve">, this resource offers a glimpse into the future skill sets required, emphasizing the need for proficiency in data science and AI alongside traditional mechanical and electrical engineering knowledge.</w:t>
      </w:r>
    </w:p>
    <w:bookmarkEnd w:id="29"/>
    <w:bookmarkStart w:id="30" w:name="Xd9c36761263f785da5958b99b365ea6120e8880"/>
    <w:p>
      <w:pPr>
        <w:pStyle w:val="Heading3"/>
      </w:pPr>
      <w:r>
        <w:t xml:space="preserve">8. Aging Population and Assistive Mechatronics</w:t>
      </w:r>
    </w:p>
    <w:p>
      <w:pPr>
        <w:pStyle w:val="FirstParagraph"/>
      </w:pPr>
      <w:r>
        <w:t xml:space="preserve">Suzuki, H. (2021).</w:t>
      </w:r>
      <w:r>
        <w:t xml:space="preserve"> </w:t>
      </w:r>
      <w:r>
        <w:rPr>
          <w:iCs/>
          <w:i/>
        </w:rPr>
        <w:t xml:space="preserve">Assistive Technologies for an Aging Society: The Role of Mechatronics in Kyoto</w:t>
      </w:r>
      <w:r>
        <w:t xml:space="preserve">. Gerontechnology, 20(3), 150-165.</w:t>
      </w:r>
    </w:p>
    <w:p>
      <w:pPr>
        <w:pStyle w:val="BodyText"/>
      </w:pPr>
      <w:r>
        <w:t xml:space="preserve">Japan faces significant demographic challenges, and Kyoto is no exception. Suzuki’s research focuses on the development of assistive devices and exoskeletons designed to support the elderly. This is a critical area for</w:t>
      </w:r>
      <w:r>
        <w:t xml:space="preserve"> </w:t>
      </w:r>
      <w:r>
        <w:t xml:space="preserve">Mechatronics Engineers</w:t>
      </w:r>
      <w:r>
        <w:t xml:space="preserve"> </w:t>
      </w:r>
      <w:r>
        <w:t xml:space="preserve">in</w:t>
      </w:r>
      <w:r>
        <w:t xml:space="preserve"> </w:t>
      </w:r>
      <w:r>
        <w:t xml:space="preserve">Japan Kyoto</w:t>
      </w:r>
      <w:r>
        <w:t xml:space="preserve">, as it combines technical innovation with social responsibility. The paper details the design process for wearable robots and smart home systems that enhance the quality of life for seniors. It underscores the importance of empathy and user-centered design in engineering, providing a compelling argument for the social impact of mechatronics in Kyoto’s aging community.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Kyoto, Japan</dc:title>
  <dc:creator/>
  <dc:language>en</dc:language>
  <cp:keywords/>
  <dcterms:created xsi:type="dcterms:W3CDTF">2026-08-08T10:14:49Z</dcterms:created>
  <dcterms:modified xsi:type="dcterms:W3CDTF">2026-08-08T10:14:49Z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