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Mechatronics</w:t>
      </w:r>
      <w:r>
        <w:t xml:space="preserve"> </w:t>
      </w:r>
      <w:r>
        <w:t xml:space="preserve">Engineering</w:t>
      </w:r>
      <w:r>
        <w:t xml:space="preserve"> </w:t>
      </w:r>
      <w:r>
        <w:t xml:space="preserve">in</w:t>
      </w:r>
      <w:r>
        <w:t xml:space="preserve"> </w:t>
      </w:r>
      <w:r>
        <w:t xml:space="preserve">Saint</w:t>
      </w:r>
      <w:r>
        <w:t xml:space="preserve"> </w:t>
      </w:r>
      <w:r>
        <w:t xml:space="preserve">Petersburg,</w:t>
      </w:r>
      <w:r>
        <w:t xml:space="preserve"> </w:t>
      </w:r>
      <w:r>
        <w:t xml:space="preserve">Russia</w:t>
      </w:r>
    </w:p>
    <w:bookmarkStart w:id="21" w:name="X78d39abf5c047a6a4c560bf18d7a808b0a526cf"/>
    <w:p>
      <w:pPr>
        <w:pStyle w:val="Heading1"/>
      </w:pPr>
      <w:r>
        <w:t xml:space="preserve">Annotated Bibliography: The Role of the Mechatronics Engineer in Saint Petersburg, Russia</w:t>
      </w:r>
    </w:p>
    <w:p>
      <w:pPr>
        <w:pStyle w:val="FirstParagraph"/>
      </w:pPr>
      <w:r>
        <w:t xml:space="preserve">This annotated bibliography compiles essential literature regarding the field of mechatronics engineering, with a specific focus on the industrial, academic, and regulatory landscape of Saint Petersburg, Russia. As a historic hub of Russian engineering and a modern center for high-tech manufacturing, Saint Petersburg presents a unique environment for the mechatronics engineer. The selected sources cover automation standards, robotics integration, academic curricula at leading local institutions, and the economic impact of Industry 4.0 within the Russian Federation. These resources are critical for professionals and researchers aiming to navigate the technical and cultural nuances of deploying mechatronic systems in this specific geographic region.</w:t>
      </w:r>
    </w:p>
    <w:bookmarkStart w:id="20" w:name="references"/>
    <w:p>
      <w:pPr>
        <w:pStyle w:val="Heading2"/>
      </w:pPr>
      <w:r>
        <w:t xml:space="preserve">References</w:t>
      </w:r>
    </w:p>
    <w:p>
      <w:pPr>
        <w:pStyle w:val="FirstParagraph"/>
      </w:pPr>
      <w:r>
        <w:t xml:space="preserve">1. Petrov, A. V., &amp; Sokolov, I. N. (2021).</w:t>
      </w:r>
      <w:r>
        <w:t xml:space="preserve"> </w:t>
      </w:r>
      <w:r>
        <w:rPr>
          <w:iCs/>
          <w:i/>
        </w:rPr>
        <w:t xml:space="preserve">Modernization of Industrial Automation Systems in Northwestern Russia: A Case Study of Saint Petersburg Manufacturing</w:t>
      </w:r>
      <w:r>
        <w:t xml:space="preserve">. Journal of Russian Engineering and Technology, 15(3), 45-62.</w:t>
      </w:r>
    </w:p>
    <w:p>
      <w:pPr>
        <w:pStyle w:val="BodyText"/>
      </w:pPr>
      <w:r>
        <w:t xml:space="preserve">This peer-reviewed article provides a comprehensive analysis of how traditional manufacturing plants in Saint Petersburg are transitioning toward automated mechatronic systems. The authors focus on the retrofitting of legacy machinery with modern sensors and programmable logic controllers (PLCs). For the mechatronics engineer operating in Saint Petersburg, this text is invaluable as it highlights specific challenges related to infrastructure aging and the integration of new digital twins into existing physical workflows. The study emphasizes the necessity for engineers to possess not only technical skills in control theory but also a deep understanding of the local industrial heritage. It serves as a practical guide for implementing Industry 4.0 concepts within the constraints of the Russian manufacturing sector.</w:t>
      </w:r>
    </w:p>
    <w:p>
      <w:pPr>
        <w:pStyle w:val="BodyText"/>
      </w:pPr>
      <w:r>
        <w:t xml:space="preserve">2. Ivanova, E. S. (2022).</w:t>
      </w:r>
      <w:r>
        <w:t xml:space="preserve"> </w:t>
      </w:r>
      <w:r>
        <w:rPr>
          <w:iCs/>
          <w:i/>
        </w:rPr>
        <w:t xml:space="preserve">Robotics and Mechatronics in the Russian Defense and Aerospace Complex: Trends and Opportunities</w:t>
      </w:r>
      <w:r>
        <w:t xml:space="preserve">. Moscow: Publishing House of the Bauman Moscow State Technical University.</w:t>
      </w:r>
    </w:p>
    <w:p>
      <w:pPr>
        <w:pStyle w:val="BodyText"/>
      </w:pPr>
      <w:r>
        <w:t xml:space="preserve">While published in Moscow, this book is highly relevant to Saint Petersburg due to the city's significant concentration of defense and aerospace enterprises, such as the Kirov Plant and various shipbuilding yards. Ivanova details the stringent requirements for mechatronic systems used in high-stakes environments, focusing on reliability, redundancy, and harsh-environment electronics. The text outlines the specific regulatory frameworks and GOST standards that a mechatronics engineer must adhere to when designing systems for the Russian state sector. It provides critical insight into the supply chain dynamics for components and the increasing push for import substitution in microelectronics, a key concern for engineers in Saint Petersburg's strategic industries.</w:t>
      </w:r>
    </w:p>
    <w:p>
      <w:pPr>
        <w:pStyle w:val="BodyText"/>
      </w:pPr>
      <w:r>
        <w:t xml:space="preserve">3. Saint Petersburg State Polytechnic University (SPbPU). (2023).</w:t>
      </w:r>
      <w:r>
        <w:t xml:space="preserve"> </w:t>
      </w:r>
      <w:r>
        <w:rPr>
          <w:iCs/>
          <w:i/>
        </w:rPr>
        <w:t xml:space="preserve">Curriculum for the Faculty of Robotics and Mechatronics: Educational Standards and Research Directions</w:t>
      </w:r>
      <w:r>
        <w:t xml:space="preserve">. Saint Petersburg: SPbPU Press.</w:t>
      </w:r>
    </w:p>
    <w:p>
      <w:pPr>
        <w:pStyle w:val="BodyText"/>
      </w:pPr>
      <w:r>
        <w:t xml:space="preserve">This document outlines the academic framework for training the next generation of mechatronics engineers in Saint Petersburg. It details the core competencies required, including advanced kinematics, embedded systems programming, and artificial intelligence integration. For industry professionals, this source is useful for understanding the skill sets of local graduates and the cutting-edge research being conducted at SPbPU, one of Russia's leading technical universities. The bibliography highlights collaborative projects between the university and local industry partners, offering a roadmap for potential R&amp;D collaborations. It underscores the shift in Russian engineering education toward software-defined hardware, a trend that is reshaping the role of the mechatronics engineer in the region.</w:t>
      </w:r>
    </w:p>
    <w:p>
      <w:pPr>
        <w:pStyle w:val="BodyText"/>
      </w:pPr>
      <w:r>
        <w:t xml:space="preserve">4. Volkov, D. A., &amp; Smirnov, K. L. (2020).</w:t>
      </w:r>
      <w:r>
        <w:t xml:space="preserve"> </w:t>
      </w:r>
      <w:r>
        <w:rPr>
          <w:iCs/>
          <w:i/>
        </w:rPr>
        <w:t xml:space="preserve">Implementation of GOST R Standards in Mechatronic System Safety: A Practical Guide for Engineers</w:t>
      </w:r>
      <w:r>
        <w:t xml:space="preserve">. Automation and Remote Control, 81(9), 1500-1515.</w:t>
      </w:r>
    </w:p>
    <w:p>
      <w:pPr>
        <w:pStyle w:val="BodyText"/>
      </w:pPr>
      <w:r>
        <w:t xml:space="preserve">Compliance with national standards is a critical aspect of engineering practice in Russia. This article provides a detailed breakdown of the GOST R standards applicable to mechatronic systems, particularly regarding functional safety and electromagnetic compatibility. The authors offer practical advice on how to design systems that meet these rigorous requirements, which is essential for any mechatronics engineer seeking to deploy products in the Russian market. The text is particularly relevant for Saint Petersburg, where regulatory oversight is strict due to the density of industrial activity. It serves as a technical reference for ensuring that automated systems are legally compliant and safe for operation in Russian industrial zones.</w:t>
      </w:r>
    </w:p>
    <w:p>
      <w:pPr>
        <w:pStyle w:val="BodyText"/>
      </w:pPr>
      <w:r>
        <w:t xml:space="preserve">5. Kuznetsova, M. V. (2021).</w:t>
      </w:r>
      <w:r>
        <w:t xml:space="preserve"> </w:t>
      </w:r>
      <w:r>
        <w:rPr>
          <w:iCs/>
          <w:i/>
        </w:rPr>
        <w:t xml:space="preserve">The Impact of Digitalization on the Labor Market for Engineers in Saint Petersburg</w:t>
      </w:r>
      <w:r>
        <w:t xml:space="preserve">. Economic Bulletin of the North-West, 12(4), 78-95.</w:t>
      </w:r>
    </w:p>
    <w:p>
      <w:pPr>
        <w:pStyle w:val="BodyText"/>
      </w:pPr>
      <w:r>
        <w:t xml:space="preserve">This economic study examines the growing demand for mechatronics engineers in Saint Petersburg as the city embraces digital transformation. Kuznetsova analyzes salary trends, skill shortages, and the migration of engineering talent within the region. The article highlights the increasing importance of interdisciplinary skills, such as data analytics and machine learning, alongside traditional mechanical and electrical engineering knowledge. For professionals and policymakers, this source provides a clear picture of the economic landscape, emphasizing the strategic value of mechatronics in driving regional growth. It also discusses the role of government incentives in attracting and retaining engineering talent in Saint Petersburg.</w:t>
      </w:r>
    </w:p>
    <w:p>
      <w:pPr>
        <w:pStyle w:val="BodyText"/>
      </w:pPr>
      <w:r>
        <w:t xml:space="preserve">6. Russian Academy of Sciences. (2022).</w:t>
      </w:r>
      <w:r>
        <w:t xml:space="preserve"> </w:t>
      </w:r>
      <w:r>
        <w:rPr>
          <w:iCs/>
          <w:i/>
        </w:rPr>
        <w:t xml:space="preserve">Research and Development in Mechatronics: National Priorities and International Collaboration</w:t>
      </w:r>
      <w:r>
        <w:t xml:space="preserve">. Saint Petersburg: RAS Publishing.</w:t>
      </w:r>
    </w:p>
    <w:p>
      <w:pPr>
        <w:pStyle w:val="BodyText"/>
      </w:pPr>
      <w:r>
        <w:t xml:space="preserve">This report outlines the national research agenda for mechatronics in Russia, with a focus on key institutions in Saint Petersburg, such as the Ioffe Institute and the Institute for Problems in Mechanical Engineering. It discusses ongoing projects in soft robotics, micro-electromechanical systems (MEMS), and autonomous vehicles. The document is essential for understanding the scientific direction of the field in Russia and the opportunities for international collaboration, despite geopolitical challenges. It provides a high-level overview of funding sources and research priorities, making it a valuable resource for academics and R&amp;D managers looking to align their work with national goals.</w:t>
      </w:r>
    </w:p>
    <w:p>
      <w:pPr>
        <w:pStyle w:val="BodyText"/>
      </w:pPr>
      <w:r>
        <w:t xml:space="preserve">7. Fedorov, A. I. (2023).</w:t>
      </w:r>
      <w:r>
        <w:t xml:space="preserve"> </w:t>
      </w:r>
      <w:r>
        <w:rPr>
          <w:iCs/>
          <w:i/>
        </w:rPr>
        <w:t xml:space="preserve">Sustainable Mechatronics: Energy Efficiency in Industrial Automation</w:t>
      </w:r>
      <w:r>
        <w:t xml:space="preserve">. Green Engineering Journal, 7(2), 112-128.</w:t>
      </w:r>
    </w:p>
    <w:p>
      <w:pPr>
        <w:pStyle w:val="BodyText"/>
      </w:pPr>
      <w:r>
        <w:t xml:space="preserve">As environmental concerns gain prominence in Russia, this article explores the role of mechatronics in improving energy efficiency in industrial settings. Fedorov presents case studies from Saint Petersburg's manufacturing sector, demonstrating how optimized control algorithms and energy-harvesting sensors can reduce power consumption. The text is relevant for mechatronics engineers tasked with designing sustainable systems that meet both economic and environmental objectives. It also touches on the regulatory pressures driving the adoption of green technologies in Russian industry, providing context for the increasing importance of sustainability in engineering design.</w:t>
      </w:r>
    </w:p>
    <w:p>
      <w:pPr>
        <w:pStyle w:val="BodyText"/>
      </w:pPr>
      <w:r>
        <w:t xml:space="preserve">8. Zaitsev, V. P., &amp; Orlova, N. S. (2022).</w:t>
      </w:r>
      <w:r>
        <w:t xml:space="preserve"> </w:t>
      </w:r>
      <w:r>
        <w:rPr>
          <w:iCs/>
          <w:i/>
        </w:rPr>
        <w:t xml:space="preserve">Cybersecurity in Industrial IoT: Protecting Mechatronic Systems in Russia</w:t>
      </w:r>
      <w:r>
        <w:t xml:space="preserve">. Information Security and Systems Reliability, 18(1), 34-50.</w:t>
      </w:r>
    </w:p>
    <w:p>
      <w:pPr>
        <w:pStyle w:val="BodyText"/>
      </w:pPr>
      <w:r>
        <w:t xml:space="preserve">With the increasing connectivity of mechatronic systems, cybersecurity has become a critical concern. This article addresses the vulnerabilities of Industrial Internet of Things (IIoT) networks in Russian manufacturing facilities, particularly in Saint Petersburg. The authors propose strategies for securing communication protocols and protecting control systems from cyber threats. For the mechatronics engineer, this source is essential for understanding the security implications of networked systems and the need to integrate cybersecurity measures into the design process. It reflects the growing awareness of digital risks in Russia's industrial sector and the importance of robust system architecture.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Mechatronics Engineering in Saint Petersburg, Russia</dc:title>
  <dc:creator/>
  <dc:language>en</dc:language>
  <cp:keywords/>
  <dcterms:created xsi:type="dcterms:W3CDTF">2026-08-07T06:12:36Z</dcterms:created>
  <dcterms:modified xsi:type="dcterms:W3CDTF">2026-08-07T06:12:36Z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