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Jeddah,</w:t>
      </w:r>
      <w:r>
        <w:t xml:space="preserve"> </w:t>
      </w:r>
      <w:r>
        <w:t xml:space="preserve">Saudi</w:t>
      </w:r>
      <w:r>
        <w:t xml:space="preserve"> </w:t>
      </w:r>
      <w:r>
        <w:t xml:space="preserve">Arabia</w:t>
      </w:r>
    </w:p>
    <w:bookmarkStart w:id="24" w:name="X9409611614a59203648a2efa74d4e57d87a950d"/>
    <w:p>
      <w:pPr>
        <w:pStyle w:val="Heading1"/>
      </w:pPr>
      <w:r>
        <w:t xml:space="preserve">Annotated Bibliography: The Role of the Mechatronics Engineer in Jeddah, Saudi Arabia</w:t>
      </w:r>
    </w:p>
    <w:p>
      <w:pPr>
        <w:pStyle w:val="FirstParagraph"/>
      </w:pPr>
      <w:r>
        <w:t xml:space="preserve">The Kingdom of Saudi Arabia is currently undergoing a transformative phase driven by Vision 2030, a strategic framework aimed at diversifying the economy and reducing reliance on oil. Within this ambitious roadmap, the city of Jeddah has emerged as a critical hub for industrial innovation, logistics, and technology. As the gateway to the Kingdom and home to the world's largest port, Jeddah presents a unique landscape for engineering disciplines. Mechatronics engineering, which integrates mechanical engineering, electronics, computer science, and control systems, is particularly vital to the region's development. This annotated bibliography compiles key resources that explore the intersection of mechatronics engineering, industrial automation, and the specific economic and infrastructural context of Jeddah and Saudi Arabia. These sources provide insight into the technical requirements, educational standards, and future opportunities for mechatronics engineers operating within this dynamic environment.</w:t>
      </w:r>
    </w:p>
    <w:bookmarkStart w:id="20" w:name="strategic-context-and-industrial-vision"/>
    <w:p>
      <w:pPr>
        <w:pStyle w:val="Heading2"/>
      </w:pPr>
      <w:r>
        <w:t xml:space="preserve">Strategic Context and Industrial Vision</w:t>
      </w:r>
    </w:p>
    <w:p>
      <w:pPr>
        <w:pStyle w:val="FirstParagraph"/>
      </w:pPr>
      <w:r>
        <w:t xml:space="preserve">Saudi Vision 2030. (2016). Kingdom of Saudi Arabia. Retrieved from https://www.vision2030.gov.sa</w:t>
      </w:r>
    </w:p>
    <w:p>
      <w:pPr>
        <w:pStyle w:val="BodyText"/>
      </w:pPr>
      <w:r>
        <w:t xml:space="preserve">This foundational document outlines the national strategy for economic diversification and modernization. For the mechatronics engineer in Jeddah, this source is essential for understanding the macro-level drivers of industry. It highlights the push toward advanced manufacturing, smart cities, and digital transformation. The document details the government's commitment to developing local industries, which directly correlates to the demand for automation and robotics in Jeddah's industrial zones. Understanding these goals allows engineers to align their technical projects with national priorities, ensuring relevance and sustainability in their professional endeavors.</w:t>
      </w:r>
    </w:p>
    <w:p>
      <w:pPr>
        <w:pStyle w:val="BodyText"/>
      </w:pPr>
      <w:r>
        <w:t xml:space="preserve">Ministry of Industry and Mineral Resources. (2021). Saudi Industrial Development Fund: Strategic Plan. Riyadh, Saudi Arabia.</w:t>
      </w:r>
    </w:p>
    <w:p>
      <w:pPr>
        <w:pStyle w:val="BodyText"/>
      </w:pPr>
      <w:r>
        <w:t xml:space="preserve">This report details the financial and strategic support mechanisms available for industrial projects in the Kingdom. It is particularly relevant to mechatronics engineers working in Jeddah, as the city hosts numerous manufacturing plants and logistics centers. The document emphasizes funding for automation technologies, IoT integration, and smart factory solutions. By reviewing this source, engineers can identify opportunities for implementing mechatronic systems that qualify for government support, thereby facilitating the adoption of advanced technologies in local industries.</w:t>
      </w:r>
    </w:p>
    <w:bookmarkEnd w:id="20"/>
    <w:bookmarkStart w:id="21" w:name="X8e0aec1103cd9ca6e9200961a727d431a40506b"/>
    <w:p>
      <w:pPr>
        <w:pStyle w:val="Heading2"/>
      </w:pPr>
      <w:r>
        <w:t xml:space="preserve">Technical Applications in Logistics and Manufacturing</w:t>
      </w:r>
    </w:p>
    <w:p>
      <w:pPr>
        <w:pStyle w:val="FirstParagraph"/>
      </w:pPr>
      <w:r>
        <w:t xml:space="preserve">Al-Sultan, A., &amp; Al-Harthi, M. (2022). Automation in Port Logistics: A Case Study of Jeddah Islamic Port. Journal of Saudi Engineering Research, 15(3), 45-62.</w:t>
      </w:r>
    </w:p>
    <w:p>
      <w:pPr>
        <w:pStyle w:val="BodyText"/>
      </w:pPr>
      <w:r>
        <w:t xml:space="preserve">This peer-reviewed article provides a technical analysis of automation challenges and solutions specific to Jeddah Islamic Port. As the busiest port in the Middle East, Jeddah relies heavily on mechatronic systems for cargo handling, inventory management, and security. The authors discuss the integration of robotic cranes, automated guided vehicles (AGVs), and sensor networks. This source is invaluable for mechatronics engineers seeking to understand the practical application of control systems and robotics in a high-volume logistics environment. It offers data-driven insights into system reliability and efficiency improvements tailored to the region's operational demands.</w:t>
      </w:r>
    </w:p>
    <w:p>
      <w:pPr>
        <w:pStyle w:val="BodyText"/>
      </w:pPr>
      <w:r>
        <w:t xml:space="preserve">International Federation of Robotics. (2023). World Robotics Report: Industrial Robots in the Middle East. Frankfurt, Germany: IFR.</w:t>
      </w:r>
    </w:p>
    <w:p>
      <w:pPr>
        <w:pStyle w:val="BodyText"/>
      </w:pPr>
      <w:r>
        <w:t xml:space="preserve">This global report includes specific data on the adoption of industrial robots in Saudi Arabia. It highlights a significant increase in robotics deployment in manufacturing sectors, particularly in the western region where Jeddah is located. The report analyzes trends in collaborative robots (cobots) and AI-driven automation. For the mechatronics engineer, this source provides a benchmark for technological trends and helps in forecasting future skill requirements. It underscores the shift from traditional mechanical systems to intelligent, interconnected mechatronic solutions in Saudi industrial facilities.</w:t>
      </w:r>
    </w:p>
    <w:bookmarkEnd w:id="21"/>
    <w:bookmarkStart w:id="22" w:name="Xb164cb02d3151b29ef3ddf6246ab8c6361c8d8d"/>
    <w:p>
      <w:pPr>
        <w:pStyle w:val="Heading2"/>
      </w:pPr>
      <w:r>
        <w:t xml:space="preserve">Educational Standards and Professional Development</w:t>
      </w:r>
    </w:p>
    <w:p>
      <w:pPr>
        <w:pStyle w:val="FirstParagraph"/>
      </w:pPr>
      <w:r>
        <w:t xml:space="preserve">National Commission for Academic Accreditation and Assessment (NCAAA). (2020). Engineering Accreditation Standards. Riyadh, Saudi Arabia.</w:t>
      </w:r>
    </w:p>
    <w:p>
      <w:pPr>
        <w:pStyle w:val="BodyText"/>
      </w:pPr>
      <w:r>
        <w:t xml:space="preserve">This document outlines the accreditation criteria for engineering programs in Saudi universities, including those offering mechatronics engineering degrees. It ensures that graduates possess the necessary competencies in systems integration, programming, and mechanical design. For professionals in Jeddah, this source is crucial for understanding the baseline knowledge and skills of local engineering talent. It also serves as a guide for continuing professional development, highlighting areas such as embedded systems and control theory that are prioritized in the national curriculum.</w:t>
      </w:r>
    </w:p>
    <w:p>
      <w:pPr>
        <w:pStyle w:val="BodyText"/>
      </w:pPr>
      <w:r>
        <w:t xml:space="preserve">King Abdulaziz University. (2021). Department of Mechatronics Engineering: Research and Industry Partnerships. Jeddah, Saudi Arabia.</w:t>
      </w:r>
    </w:p>
    <w:p>
      <w:pPr>
        <w:pStyle w:val="BodyText"/>
      </w:pPr>
      <w:r>
        <w:t xml:space="preserve">This institutional report details the research initiatives and industry collaborations of one of Jeddah's leading universities. It showcases projects focused on renewable energy systems, smart manufacturing, and biomedical devices. The document illustrates the strong link between academic research and industrial application in the city. For mechatronics engineers, this source identifies potential partners for R&amp;D projects and highlights emerging technologies being developed locally. It emphasizes the role of Jeddah as a center for innovation and technical excellence in the Kingdom.</w:t>
      </w:r>
    </w:p>
    <w:bookmarkEnd w:id="22"/>
    <w:bookmarkStart w:id="23" w:name="future-trends-and-smart-city-integration"/>
    <w:p>
      <w:pPr>
        <w:pStyle w:val="Heading2"/>
      </w:pPr>
      <w:r>
        <w:t xml:space="preserve">Future Trends and Smart City Integration</w:t>
      </w:r>
    </w:p>
    <w:p>
      <w:pPr>
        <w:pStyle w:val="FirstParagraph"/>
      </w:pPr>
      <w:r>
        <w:t xml:space="preserve">Smart Cities Council. (2022). Smart City Index: Middle East and North Africa. Washington, D.C.: SCC.</w:t>
      </w:r>
    </w:p>
    <w:p>
      <w:pPr>
        <w:pStyle w:val="BodyText"/>
      </w:pPr>
      <w:r>
        <w:t xml:space="preserve">This index evaluates the smart city readiness of various cities, including Jeddah. It assesses infrastructure, governance, and technology adoption. The report highlights the need for integrated mechatronic systems in urban management, such as intelligent traffic control, energy-efficient buildings, and waste management systems. For engineers in Jeddah, this source provides a roadmap for contributing to the city's smart infrastructure. It emphasizes the importance of IoT, data analytics, and automated control systems in creating sustainable urban environments.</w:t>
      </w:r>
    </w:p>
    <w:p>
      <w:pPr>
        <w:pStyle w:val="BodyText"/>
      </w:pPr>
      <w:r>
        <w:t xml:space="preserve">Al-Harbi, K., &amp; Al-Mutairi, S. (2023). The Impact of Industry 4.0 on Saudi Manufacturing: Opportunities and Challenges. Arabian Journal of Science and Engineering, 48(2), 112-130.</w:t>
      </w:r>
    </w:p>
    <w:p>
      <w:pPr>
        <w:pStyle w:val="BodyText"/>
      </w:pPr>
      <w:r>
        <w:t xml:space="preserve">This academic paper explores the transition to Industry 4.0 in Saudi Arabia, with a focus on manufacturing hubs like Jeddah. It discusses the integration of cyber-physical systems, cloud computing, and AI in production processes. The authors identify key challenges, such as workforce upskilling and infrastructure upgrades, which are critical for mechatronics engineers to address. This source provides a comprehensive overview of the technological landscape and offers strategic recommendations for implementing advanced mechatronic solutions in the Kingdom's industrial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Jeddah, Saudi Arabia</dc:title>
  <dc:creator/>
  <dc:language>en</dc:language>
  <cp:keywords/>
  <dcterms:created xsi:type="dcterms:W3CDTF">2026-08-07T16:50:26Z</dcterms:created>
  <dcterms:modified xsi:type="dcterms:W3CDTF">2026-08-07T16:50:26Z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