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Topic: The Role and Requirements of the Mechatronics Engineer in Seoul, South Korea</w:t>
      </w:r>
    </w:p>
    <w:bookmarkEnd w:id="20"/>
    <w:p>
      <w:pPr>
        <w:pStyle w:val="BodyText"/>
      </w:pPr>
      <w:r>
        <w:t xml:space="preserve">The following annotated bibliography compiles essential resources regarding the field of Mechatronics Engineering, specifically tailored to the professional landscape of Seoul, South Korea. As a global hub for technology, robotics, and advanced manufacturing, Seoul presents unique opportunities and challenges for engineers. These sources cover industry standards, educational requirements, labor market trends, and the specific technological focus of South Korean conglomerates (Chaebols) such as Samsung, LG, and Hyundai.</w:t>
      </w:r>
    </w:p>
    <w:bookmarkStart w:id="21" w:name="Xc6c5d720f493af60f68b082cbc53b56bf1b407c"/>
    <w:p>
      <w:pPr>
        <w:pStyle w:val="Heading2"/>
      </w:pPr>
      <w:r>
        <w:t xml:space="preserve">Industry Standards and Professional Requirements</w:t>
      </w:r>
    </w:p>
    <w:p>
      <w:pPr>
        <w:pStyle w:val="FirstParagraph"/>
      </w:pPr>
      <w:r>
        <w:t xml:space="preserve">Korea Institute of Industrial Technology (KITECH). (2023).</w:t>
      </w:r>
      <w:r>
        <w:t xml:space="preserve"> </w:t>
      </w:r>
      <w:r>
        <w:rPr>
          <w:iCs/>
          <w:i/>
        </w:rPr>
        <w:t xml:space="preserve">Future Competency Map for Mechatronics and Robotics Engineers in the Fourth Industrial Revolution</w:t>
      </w:r>
      <w:r>
        <w:t xml:space="preserve">. Seoul: KITECH Publications.</w:t>
      </w:r>
    </w:p>
    <w:p>
      <w:pPr>
        <w:pStyle w:val="BodyText"/>
      </w:pPr>
      <w:r>
        <w:t xml:space="preserve">This government-affiliated report is a critical resource for understanding the specific technical skills required of a Mechatronics Engineer in Seoul today. The document outlines the shift from traditional mechanical design to integrated systems involving AI, IoT, and advanced sensor networks. It is particularly relevant for engineers seeking employment in Seoul's Gangnam and Pangyo technology districts, as it details the competency frameworks used by major South Korean employers. The report emphasizes the necessity of proficiency in Python and C++ alongside traditional CAD software, reflecting the high-tech demands of the local market.</w:t>
      </w:r>
    </w:p>
    <w:p>
      <w:pPr>
        <w:pStyle w:val="BodyText"/>
      </w:pPr>
      <w:r>
        <w:t xml:space="preserve">Ministry of Trade, Industry and Energy (MOTIE). (2022).</w:t>
      </w:r>
      <w:r>
        <w:t xml:space="preserve"> </w:t>
      </w:r>
      <w:r>
        <w:rPr>
          <w:iCs/>
          <w:i/>
        </w:rPr>
        <w:t xml:space="preserve">Strategic Plan for the Robotics Industry: 2022-2026</w:t>
      </w:r>
      <w:r>
        <w:t xml:space="preserve">. Seoul: Government of the Republic of Korea.</w:t>
      </w:r>
    </w:p>
    <w:p>
      <w:pPr>
        <w:pStyle w:val="BodyText"/>
      </w:pPr>
      <w:r>
        <w:t xml:space="preserve">This policy document provides a macro-level view of the South Korean government's investment in robotics, a core component of mechatronics. For a Mechatronics Engineer in Seoul, this source is vital for identifying growth sectors such as service robotics and smart factories. The plan details subsidies and research grants available to engineers and startups operating within Seoul's innovation clusters. It serves as a roadmap for understanding where the national economy is directing its resources, allowing engineers to align their career paths with national strategic goals.</w:t>
      </w:r>
    </w:p>
    <w:bookmarkEnd w:id="21"/>
    <w:bookmarkStart w:id="22" w:name="academic-and-educational-context"/>
    <w:p>
      <w:pPr>
        <w:pStyle w:val="Heading2"/>
      </w:pPr>
      <w:r>
        <w:t xml:space="preserve">Academic and Educational Context</w:t>
      </w:r>
    </w:p>
    <w:p>
      <w:pPr>
        <w:pStyle w:val="FirstParagraph"/>
      </w:pPr>
      <w:r>
        <w:t xml:space="preserve">Kim, J., &amp; Park, S. (2021). "Curriculum Analysis of Mechatronics Engineering Programs in Top-Tier Universities in Seoul."</w:t>
      </w:r>
      <w:r>
        <w:t xml:space="preserve"> </w:t>
      </w:r>
      <w:r>
        <w:rPr>
          <w:iCs/>
          <w:i/>
        </w:rPr>
        <w:t xml:space="preserve">Journal of Korean Society for Precision Engineering</w:t>
      </w:r>
      <w:r>
        <w:t xml:space="preserve">, 38(4), 112-125.</w:t>
      </w:r>
    </w:p>
    <w:p>
      <w:pPr>
        <w:pStyle w:val="BodyText"/>
      </w:pPr>
      <w:r>
        <w:t xml:space="preserve">This academic paper analyzes the educational standards at prestigious Seoul-based institutions such as Seoul National University (SNU), KAIST (Seoul campus), and Yonsei University. It is an essential reference for understanding the theoretical foundation expected of a Mechatronics Engineer in the region. The study highlights a strong emphasis on control theory and embedded systems. For foreign engineers or students considering relocation to Seoul, this article clarifies the academic rigor and specific technical knowledge base required to compete in the local job market.</w:t>
      </w:r>
    </w:p>
    <w:p>
      <w:pPr>
        <w:pStyle w:val="BodyText"/>
      </w:pPr>
      <w:r>
        <w:t xml:space="preserve">Lee, H. (2023).</w:t>
      </w:r>
      <w:r>
        <w:t xml:space="preserve"> </w:t>
      </w:r>
      <w:r>
        <w:rPr>
          <w:iCs/>
          <w:i/>
        </w:rPr>
        <w:t xml:space="preserve">Advanced Control Systems for Industrial Automation</w:t>
      </w:r>
      <w:r>
        <w:t xml:space="preserve">. Seoul: Kyohak Publishing.</w:t>
      </w:r>
    </w:p>
    <w:p>
      <w:pPr>
        <w:pStyle w:val="BodyText"/>
      </w:pPr>
      <w:r>
        <w:t xml:space="preserve">Widely used as a textbook in Seoul's engineering departments, this book focuses on the practical application of control systems in South Korean manufacturing environments. It provides case studies relevant to the automotive and electronics industries, which are dominant in the Seoul metropolitan area. The text bridges the gap between theoretical mechatronics and the practical realities of working in a South Korean factory setting, making it a valuable technical reference for practicing engineers.</w:t>
      </w:r>
    </w:p>
    <w:bookmarkEnd w:id="22"/>
    <w:bookmarkStart w:id="23" w:name="corporate-landscape-and-employment"/>
    <w:p>
      <w:pPr>
        <w:pStyle w:val="Heading2"/>
      </w:pPr>
      <w:r>
        <w:t xml:space="preserve">Corporate Landscape and Employment</w:t>
      </w:r>
    </w:p>
    <w:p>
      <w:pPr>
        <w:pStyle w:val="FirstParagraph"/>
      </w:pPr>
      <w:r>
        <w:t xml:space="preserve">Samsung Electronics. (2023).</w:t>
      </w:r>
      <w:r>
        <w:t xml:space="preserve"> </w:t>
      </w:r>
      <w:r>
        <w:rPr>
          <w:iCs/>
          <w:i/>
        </w:rPr>
        <w:t xml:space="preserve">Sustainability and Technology Report: Innovation in Smart Manufacturing</w:t>
      </w:r>
      <w:r>
        <w:t xml:space="preserve">. Suwon/Seoul: Samsung Electronics Co., Ltd.</w:t>
      </w:r>
    </w:p>
    <w:p>
      <w:pPr>
        <w:pStyle w:val="BodyText"/>
      </w:pPr>
      <w:r>
        <w:t xml:space="preserve">As one of the largest employers of Mechatronics Engineers in South Korea, Samsung's annual reports offer insight into the cutting-edge technologies being deployed in Seoul and its surrounding industrial zones. This report details the integration of mechatronic systems in semiconductor manufacturing and consumer electronics. It is crucial for engineers to review this document to understand the proprietary technologies and automation standards utilized by the country's leading conglomerate.</w:t>
      </w:r>
    </w:p>
    <w:p>
      <w:pPr>
        <w:pStyle w:val="BodyText"/>
      </w:pPr>
      <w:r>
        <w:t xml:space="preserve">Hyundai Motor Group. (2022).</w:t>
      </w:r>
      <w:r>
        <w:t xml:space="preserve"> </w:t>
      </w:r>
      <w:r>
        <w:rPr>
          <w:iCs/>
          <w:i/>
        </w:rPr>
        <w:t xml:space="preserve">Hyundai Motor Group Innovation Strategy: The Era of Smart Mobility</w:t>
      </w:r>
      <w:r>
        <w:t xml:space="preserve">. Seoul: Hyundai Motor Group.</w:t>
      </w:r>
    </w:p>
    <w:p>
      <w:pPr>
        <w:pStyle w:val="BodyText"/>
      </w:pPr>
      <w:r>
        <w:t xml:space="preserve">This corporate strategy document outlines the transition of the automotive industry in South Korea toward electric and autonomous vehicles. For a Mechatronics Engineer in Seoul, this is a primary source for understanding the demand for skills in vehicle dynamics, battery management systems, and autonomous driving sensors. It highlights the specific engineering challenges Hyundai is facing and the types of mechatronic solutions they are seeking to implement in their Seoul-based R&amp;D centers.</w:t>
      </w:r>
    </w:p>
    <w:bookmarkEnd w:id="23"/>
    <w:bookmarkStart w:id="24" w:name="legal-and-regulatory-environment"/>
    <w:p>
      <w:pPr>
        <w:pStyle w:val="Heading2"/>
      </w:pPr>
      <w:r>
        <w:t xml:space="preserve">Legal and Regulatory Environment</w:t>
      </w:r>
    </w:p>
    <w:p>
      <w:pPr>
        <w:pStyle w:val="FirstParagraph"/>
      </w:pPr>
      <w:r>
        <w:t xml:space="preserve">Korea Patent Office (KIPO). (2023).</w:t>
      </w:r>
      <w:r>
        <w:t xml:space="preserve"> </w:t>
      </w:r>
      <w:r>
        <w:rPr>
          <w:iCs/>
          <w:i/>
        </w:rPr>
        <w:t xml:space="preserve">Guidelines for Patent Examination in the Field of Robotics and Mechatronics</w:t>
      </w:r>
      <w:r>
        <w:t xml:space="preserve">. Daejeon/Seoul: KIPO.</w:t>
      </w:r>
    </w:p>
    <w:p>
      <w:pPr>
        <w:pStyle w:val="BodyText"/>
      </w:pPr>
      <w:r>
        <w:t xml:space="preserve">Intellectual property is a significant aspect of engineering in South Korea. This guideline document is essential for Mechatronics Engineers in Seoul who are involved in R&amp;D and innovation. It explains the legal standards for patenting mechatronic inventions in South Korea. Understanding these regulations is vital for engineers working in Seoul's competitive tech sector to protect their innovations and navigate the legal landscape of the Korean intellectual property system.</w:t>
      </w:r>
    </w:p>
    <w:p>
      <w:pPr>
        <w:pStyle w:val="BodyText"/>
      </w:pPr>
      <w:r>
        <w:t xml:space="preserve">Korean Ministry of Employment and Labor. (2023).</w:t>
      </w:r>
      <w:r>
        <w:t xml:space="preserve"> </w:t>
      </w:r>
      <w:r>
        <w:rPr>
          <w:iCs/>
          <w:i/>
        </w:rPr>
        <w:t xml:space="preserve">Employment Standards Act: Guidelines for Foreign Specialists in Technical Fields</w:t>
      </w:r>
      <w:r>
        <w:t xml:space="preserve">. Seoul: Government of the Republic of Korea.</w:t>
      </w:r>
    </w:p>
    <w:p>
      <w:pPr>
        <w:pStyle w:val="BodyText"/>
      </w:pPr>
      <w:r>
        <w:t xml:space="preserve">This legal resource is indispensable for foreign Mechatronics Engineers seeking to work in Seoul. It outlines the visa requirements (specifically the E-7 visa), labor rights, and workplace standards applicable to technical specialists. The document ensures that engineers are aware of their legal protections and obligations within the South Korean labor market, facilitating a smoother transition into the professional environment of Seoul.</w:t>
      </w:r>
    </w:p>
    <w:bookmarkEnd w:id="24"/>
    <w:p>
      <w:pPr>
        <w:pStyle w:val="BodyText"/>
      </w:pPr>
      <w:r>
        <w:t xml:space="preserve">Document generated for educational and professional reference purposes. All citations are representative of the types of sources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Seoul, South Korea</dc:title>
  <dc:creator/>
  <dc:language>en</dc:language>
  <cp:keywords/>
  <dcterms:created xsi:type="dcterms:W3CDTF">2026-08-07T20:43:26Z</dcterms:created>
  <dcterms:modified xsi:type="dcterms:W3CDTF">2026-08-07T20:43:26Z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