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Australia</w:t>
      </w:r>
      <w:r>
        <w:t xml:space="preserve"> </w:t>
      </w:r>
      <w:r>
        <w:t xml:space="preserve">Sydney</w:t>
      </w:r>
    </w:p>
    <w:bookmarkStart w:id="22" w:name="X057e1bc8da0925e201ee712a7f89111959a4397"/>
    <w:p>
      <w:pPr>
        <w:pStyle w:val="Heading1"/>
      </w:pPr>
      <w:r>
        <w:t xml:space="preserve">Annotated Bibliography: The Role and Landscape of the Medical Researcher in Australia Sydney</w:t>
      </w:r>
    </w:p>
    <w:p>
      <w:pPr>
        <w:pStyle w:val="FirstParagraph"/>
      </w:pPr>
      <w:r>
        <w:t xml:space="preserve">This annotated bibliography compiles essential resources regarding the profession of the Medical Researcher within the specific context of Australia Sydney. The following entries explore the regulatory frameworks, funding mechanisms, institutional hubs, and career pathways that define biomedical research in this major global city. These sources are critical for understanding how a Medical Researcher operates within the unique ecosystem of Sydney's healthcare and academic sectors.</w:t>
      </w:r>
    </w:p>
    <w:bookmarkStart w:id="20" w:name="introduction"/>
    <w:p>
      <w:pPr>
        <w:pStyle w:val="Heading2"/>
      </w:pPr>
      <w:r>
        <w:t xml:space="preserve">Introduction</w:t>
      </w:r>
    </w:p>
    <w:p>
      <w:pPr>
        <w:pStyle w:val="FirstParagraph"/>
      </w:pPr>
      <w:r>
        <w:t xml:space="preserve">Sydney stands as a premier hub for medical innovation in the Asia-Pacific region. For a Medical Researcher, navigating this environment requires an understanding of the National Health and Medical Research Council (NHMRC) guidelines, the operational structures of major hospitals, and the collaborative nature of Sydney's university networks. The following bibliography provides a curated selection of documents and reports that illuminate these aspects.</w:t>
      </w:r>
    </w:p>
    <w:p>
      <w:pPr>
        <w:pStyle w:val="BodyText"/>
      </w:pPr>
      <w:r>
        <w:t xml:space="preserve">National Health and Medical Research Council (NHMRC). (2023).</w:t>
      </w:r>
      <w:r>
        <w:t xml:space="preserve"> </w:t>
      </w:r>
      <w:r>
        <w:rPr>
          <w:iCs/>
          <w:i/>
        </w:rPr>
        <w:t xml:space="preserve">Grant Guidelines: Project Grants</w:t>
      </w:r>
      <w:r>
        <w:t xml:space="preserve">. Canberra: NHMRC.</w:t>
      </w:r>
    </w:p>
    <w:p>
      <w:pPr>
        <w:pStyle w:val="BodyText"/>
      </w:pPr>
      <w:r>
        <w:t xml:space="preserve">This comprehensive document outlines the funding criteria, application processes, and ethical requirements for medical research projects in Australia. It details the specific priorities for health research, including chronic disease, mental health, and Indigenous health outcomes.</w:t>
      </w:r>
    </w:p>
    <w:p>
      <w:pPr>
        <w:pStyle w:val="BodyText"/>
      </w:pPr>
      <w:r>
        <w:t xml:space="preserve">As the primary funding body for medical research in Australia, the NHMRC is the authoritative source for any Medical Researcher. The guidelines are rigorous and reflect the national strategic direction for health science.</w:t>
      </w:r>
    </w:p>
    <w:p>
      <w:pPr>
        <w:pStyle w:val="BodyText"/>
      </w:pPr>
      <w:r>
        <w:t xml:space="preserve">For a Medical Researcher in Australia Sydney, this document is indispensable. Most research conducted in Sydney's universities and hospitals relies on NHMRC funding. Understanding these guidelines is the first step in securing financial support for clinical trials or laboratory studies in the Sydney region.</w:t>
      </w:r>
    </w:p>
    <w:p>
      <w:pPr>
        <w:pStyle w:val="BodyText"/>
      </w:pPr>
      <w:r>
        <w:t xml:space="preserve">Sydney Medical School. (2024).</w:t>
      </w:r>
      <w:r>
        <w:t xml:space="preserve"> </w:t>
      </w:r>
      <w:r>
        <w:rPr>
          <w:iCs/>
          <w:i/>
        </w:rPr>
        <w:t xml:space="preserve">Research Strategy and Impact Report</w:t>
      </w:r>
      <w:r>
        <w:t xml:space="preserve">. Sydney: University of Sydney.</w:t>
      </w:r>
    </w:p>
    <w:p>
      <w:pPr>
        <w:pStyle w:val="BodyText"/>
      </w:pPr>
      <w:r>
        <w:t xml:space="preserve">This report details the research priorities, facilities, and collaborative networks of the University of Sydney's medical faculty. It highlights key areas of focus such as cancer research, infectious diseases, and digital health technologies.</w:t>
      </w:r>
    </w:p>
    <w:p>
      <w:pPr>
        <w:pStyle w:val="BodyText"/>
      </w:pPr>
      <w:r>
        <w:t xml:space="preserve">The University of Sydney is one of the oldest and most prestigious medical schools in the country. This report provides a transparent view of the institutional strengths and the resources available to researchers.</w:t>
      </w:r>
    </w:p>
    <w:p>
      <w:pPr>
        <w:pStyle w:val="BodyText"/>
      </w:pPr>
      <w:r>
        <w:t xml:space="preserve">This source is highly relevant for a Medical Researcher considering employment or collaboration in Australia Sydney. It maps out the specific departments and research clusters where a researcher might specialize, offering insight into the academic culture and infrastructure of Sydney's leading medical institution.</w:t>
      </w:r>
    </w:p>
    <w:p>
      <w:pPr>
        <w:pStyle w:val="BodyText"/>
      </w:pPr>
      <w:r>
        <w:t xml:space="preserve">The Garvan Institute of Medical Research. (2023).</w:t>
      </w:r>
      <w:r>
        <w:t xml:space="preserve"> </w:t>
      </w:r>
      <w:r>
        <w:rPr>
          <w:iCs/>
          <w:i/>
        </w:rPr>
        <w:t xml:space="preserve">Annual Report: Advancing Health Through Discovery</w:t>
      </w:r>
      <w:r>
        <w:t xml:space="preserve">. Sydney: Garvan Institute.</w:t>
      </w:r>
    </w:p>
    <w:p>
      <w:pPr>
        <w:pStyle w:val="BodyText"/>
      </w:pPr>
      <w:r>
        <w:t xml:space="preserve">The Garvan Institute is a leading independent medical research institute in Australia. This annual report summarizes their breakthroughs in diabetes, cancer, and immunology, as well as their translational research efforts that move discoveries from the lab to the clinic.</w:t>
      </w:r>
    </w:p>
    <w:p>
      <w:pPr>
        <w:pStyle w:val="BodyText"/>
      </w:pPr>
      <w:r>
        <w:t xml:space="preserve">Garvan is renowned for its focus on translational medicine. The report is well-structured, providing clear evidence of the institute's impact on public health and its collaborative relationships with Sydney's major hospitals.</w:t>
      </w:r>
    </w:p>
    <w:p>
      <w:pPr>
        <w:pStyle w:val="BodyText"/>
      </w:pPr>
      <w:r>
        <w:t xml:space="preserve">For a Medical Researcher in Australia Sydney, Garvan represents a model of non-university-based research excellence. This document is crucial for understanding how independent institutes operate and how they contribute to the broader Sydney medical research ecosystem.</w:t>
      </w:r>
    </w:p>
    <w:p>
      <w:pPr>
        <w:pStyle w:val="BodyText"/>
      </w:pPr>
      <w:r>
        <w:t xml:space="preserve">Australian Institute of Health and Welfare (AIHW). (2022).</w:t>
      </w:r>
      <w:r>
        <w:t xml:space="preserve"> </w:t>
      </w:r>
      <w:r>
        <w:rPr>
          <w:iCs/>
          <w:i/>
        </w:rPr>
        <w:t xml:space="preserve">Health Research and Development in Australia</w:t>
      </w:r>
      <w:r>
        <w:t xml:space="preserve">. Canberra: AIHW.</w:t>
      </w:r>
    </w:p>
    <w:p>
      <w:pPr>
        <w:pStyle w:val="BodyText"/>
      </w:pPr>
      <w:r>
        <w:t xml:space="preserve">This statistical report provides data on health research expenditure, workforce numbers, and publication outputs across Australia. It includes regional breakdowns that highlight the concentration of research activity in major cities like Sydney.</w:t>
      </w:r>
    </w:p>
    <w:p>
      <w:pPr>
        <w:pStyle w:val="BodyText"/>
      </w:pPr>
      <w:r>
        <w:t xml:space="preserve">The AIHW is a trusted government agency providing objective data. This report offers a macro-level view of the research landscape, allowing for comparisons between different states and sectors.</w:t>
      </w:r>
    </w:p>
    <w:p>
      <w:pPr>
        <w:pStyle w:val="BodyText"/>
      </w:pPr>
      <w:r>
        <w:t xml:space="preserve">This source is vital for a Medical Researcher in Australia Sydney to understand the competitive landscape. It quantifies Sydney's dominance in medical research funding and output, helping researchers contextualize their work within the national framework.</w:t>
      </w:r>
    </w:p>
    <w:p>
      <w:pPr>
        <w:pStyle w:val="BodyText"/>
      </w:pPr>
      <w:r>
        <w:t xml:space="preserve">Royal Australasian College of Physicians (RACP). (2023).</w:t>
      </w:r>
      <w:r>
        <w:t xml:space="preserve"> </w:t>
      </w:r>
      <w:r>
        <w:rPr>
          <w:iCs/>
          <w:i/>
        </w:rPr>
        <w:t xml:space="preserve">Career Pathways in Medical Research</w:t>
      </w:r>
      <w:r>
        <w:t xml:space="preserve">. Melbourne: RACP.</w:t>
      </w:r>
    </w:p>
    <w:p>
      <w:pPr>
        <w:pStyle w:val="BodyText"/>
      </w:pPr>
      <w:r>
        <w:t xml:space="preserve">This guide outlines the career progression for physicians who wish to engage in medical research. It discusses dual-career pathways, fellowship opportunities, and the balance between clinical practice and research duties.</w:t>
      </w:r>
    </w:p>
    <w:p>
      <w:pPr>
        <w:pStyle w:val="BodyText"/>
      </w:pPr>
      <w:r>
        <w:t xml:space="preserve">The RACP is the peak professional body for physicians in Australia. This document is practical and authoritative, offering clear advice on how to integrate research into a clinical career.</w:t>
      </w:r>
    </w:p>
    <w:p>
      <w:pPr>
        <w:pStyle w:val="BodyText"/>
      </w:pPr>
      <w:r>
        <w:t xml:space="preserve">Many Medical Researchers in Australia Sydney are also practicing clinicians. This resource is essential for those navigating the dual roles within Sydney's hospital networks, such as Royal Prince Alfred Hospital or St Vincent's Hospital.</w:t>
      </w:r>
    </w:p>
    <w:p>
      <w:pPr>
        <w:pStyle w:val="BodyText"/>
      </w:pPr>
      <w:r>
        <w:t xml:space="preserve">New South Wales Ministry of Health. (2023).</w:t>
      </w:r>
      <w:r>
        <w:t xml:space="preserve"> </w:t>
      </w:r>
      <w:r>
        <w:rPr>
          <w:iCs/>
          <w:i/>
        </w:rPr>
        <w:t xml:space="preserve">NSW Health Research and Innovation Strategy</w:t>
      </w:r>
      <w:r>
        <w:t xml:space="preserve">. Sydney: NSW Government.</w:t>
      </w:r>
    </w:p>
    <w:p>
      <w:pPr>
        <w:pStyle w:val="BodyText"/>
      </w:pPr>
      <w:r>
        <w:t xml:space="preserve">This strategic document sets out the priorities for health research within the New South Wales public health system. It emphasizes patient-centered research, data linkage, and the integration of research into clinical care.</w:t>
      </w:r>
    </w:p>
    <w:p>
      <w:pPr>
        <w:pStyle w:val="BodyText"/>
      </w:pPr>
      <w:r>
        <w:t xml:space="preserve">As the governing body for public hospitals in Sydney, the NSW Ministry of Health plays a critical role in facilitating research. This strategy is forward-looking and aligns with global best practices in health innovation.</w:t>
      </w:r>
    </w:p>
    <w:p>
      <w:pPr>
        <w:pStyle w:val="BodyText"/>
      </w:pPr>
      <w:r>
        <w:t xml:space="preserve">For a Medical Researcher in Australia Sydney, this document is key to understanding the policy environment. It outlines the opportunities and requirements for conducting research within NSW public hospitals, which are major sites for clinical trials.</w:t>
      </w:r>
    </w:p>
    <w:p>
      <w:pPr>
        <w:pStyle w:val="BodyText"/>
      </w:pPr>
      <w:r>
        <w:t xml:space="preserve">Woolcock Institute of Medical Research. (2024).</w:t>
      </w:r>
      <w:r>
        <w:t xml:space="preserve"> </w:t>
      </w:r>
      <w:r>
        <w:rPr>
          <w:iCs/>
          <w:i/>
        </w:rPr>
        <w:t xml:space="preserve">Research Focus: Respiratory and Infectious Diseases</w:t>
      </w:r>
      <w:r>
        <w:t xml:space="preserve">. Sydney: Woolcock Institute.</w:t>
      </w:r>
    </w:p>
    <w:p>
      <w:pPr>
        <w:pStyle w:val="BodyText"/>
      </w:pPr>
      <w:r>
        <w:t xml:space="preserve">The Woolcock Institute is a world-leading research center focused on respiratory and infectious diseases. This publication highlights their ongoing projects, global partnerships, and contributions to public health policy.</w:t>
      </w:r>
    </w:p>
    <w:p>
      <w:pPr>
        <w:pStyle w:val="BodyText"/>
      </w:pPr>
      <w:r>
        <w:t xml:space="preserve">Woolcock is highly respected for its specialized focus and its strong links to the University of Sydney and Sydney Local Health District. The publication demonstrates the institute's ability to address urgent health challenges.</w:t>
      </w:r>
    </w:p>
    <w:p>
      <w:pPr>
        <w:pStyle w:val="BodyText"/>
      </w:pPr>
      <w:r>
        <w:t xml:space="preserve">This source is particularly relevant for a Medical Researcher in Australia Sydney specializing in respiratory health or epidemiology. It showcases the depth of expertise available in Sydney and the collaborative nature of research in this field.</w:t>
      </w:r>
    </w:p>
    <w:p>
      <w:pPr>
        <w:pStyle w:val="BodyText"/>
      </w:pPr>
      <w:r>
        <w:t xml:space="preserve">Australian Research Council (ARC). (2023).</w:t>
      </w:r>
      <w:r>
        <w:t xml:space="preserve"> </w:t>
      </w:r>
      <w:r>
        <w:rPr>
          <w:iCs/>
          <w:i/>
        </w:rPr>
        <w:t xml:space="preserve">Linkage Projects: Guidelines for Applicants</w:t>
      </w:r>
      <w:r>
        <w:t xml:space="preserve">. Canberra: ARC.</w:t>
      </w:r>
    </w:p>
    <w:p>
      <w:pPr>
        <w:pStyle w:val="BodyText"/>
      </w:pPr>
      <w:r>
        <w:t xml:space="preserve">The ARC provides funding for research projects that involve collaboration between universities and industry partners. These guidelines explain how to apply for Linkage Projects, which are crucial for translational medical research.</w:t>
      </w:r>
    </w:p>
    <w:p>
      <w:pPr>
        <w:pStyle w:val="BodyText"/>
      </w:pPr>
      <w:r>
        <w:t xml:space="preserve">The ARC is a major funding body for research in Australia. These guidelines are detailed and emphasize the importance of industry engagement and commercialization potential.</w:t>
      </w:r>
    </w:p>
    <w:p>
      <w:pPr>
        <w:pStyle w:val="BodyText"/>
      </w:pPr>
      <w:r>
        <w:t xml:space="preserve">For a Medical Researcher in Australia Sydney, ARC Linkage Projects offer a pathway to collaborate with biotech companies and healthcare providers in the region. This document is essential for researchers looking to bridge the gap between academic discovery and commercial application.</w:t>
      </w:r>
    </w:p>
    <w:bookmarkEnd w:id="20"/>
    <w:bookmarkStart w:id="21" w:name="conclusion"/>
    <w:p>
      <w:pPr>
        <w:pStyle w:val="Heading2"/>
      </w:pPr>
      <w:r>
        <w:t xml:space="preserve">Conclusion</w:t>
      </w:r>
    </w:p>
    <w:p>
      <w:pPr>
        <w:pStyle w:val="FirstParagraph"/>
      </w:pPr>
      <w:r>
        <w:t xml:space="preserve">The profession of a Medical Researcher in Australia Sydney is supported by a robust infrastructure of funding bodies, research institutes, and health organizations. The resources listed in this annotated bibliography provide a comprehensive overview of the landscape. From the funding guidelines of the NHMRC to the strategic priorities of NSW Health, these documents are essential for any researcher aiming to contribute to medical science in Sydney. They highlight the city's commitment to innovation, collaboration, and improving health outcomes for the Australian population.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Australia Sydney</dc:title>
  <dc:creator/>
  <dc:language>en</dc:language>
  <cp:keywords/>
  <dcterms:created xsi:type="dcterms:W3CDTF">2026-08-07T15:47:30Z</dcterms:created>
  <dcterms:modified xsi:type="dcterms:W3CDTF">2026-08-07T15:47:30Z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