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24" w:name="X966595c781a2cebe044a325342bf35eb585491e"/>
    <w:p>
      <w:pPr>
        <w:pStyle w:val="Heading1"/>
      </w:pPr>
      <w:r>
        <w:t xml:space="preserve">Annotated Bibliography: The Medical Researcher in China Shanghai</w:t>
      </w:r>
    </w:p>
    <w:p>
      <w:pPr>
        <w:pStyle w:val="FirstParagraph"/>
      </w:pPr>
      <w:r>
        <w:t xml:space="preserve">This annotated bibliography provides a curated selection of resources regarding the role, environment, and impact of the</w:t>
      </w:r>
      <w:r>
        <w:t xml:space="preserve"> </w:t>
      </w:r>
      <w:r>
        <w:rPr>
          <w:bCs/>
          <w:b/>
        </w:rPr>
        <w:t xml:space="preserve">Medical Researcher</w:t>
      </w:r>
      <w:r>
        <w:t xml:space="preserve"> </w:t>
      </w:r>
      <w:r>
        <w:t xml:space="preserve">within the specific context of</w:t>
      </w:r>
      <w:r>
        <w:t xml:space="preserve"> </w:t>
      </w:r>
      <w:r>
        <w:rPr>
          <w:bCs/>
          <w:b/>
        </w:rPr>
        <w:t xml:space="preserve">China Shanghai</w:t>
      </w:r>
      <w:r>
        <w:t xml:space="preserve">. As a global hub for biotechnology and pharmaceutical innovation, Shanghai presents a unique ecosystem for scientific inquiry. The following entries explore regulatory frameworks, institutional collaborations, technological advancements, and the socio-economic factors influencing medical research in this dynamic metropolis.</w:t>
      </w:r>
    </w:p>
    <w:bookmarkStart w:id="20" w:name="regulatory-and-policy-frameworks"/>
    <w:p>
      <w:pPr>
        <w:pStyle w:val="Heading2"/>
      </w:pPr>
      <w:r>
        <w:t xml:space="preserve">Regulatory and Policy Frameworks</w:t>
      </w:r>
    </w:p>
    <w:p>
      <w:pPr>
        <w:pStyle w:val="FirstParagraph"/>
      </w:pPr>
      <w:r>
        <w:t xml:space="preserve">National Medical Products Administration (NMPA). (2021).</w:t>
      </w:r>
      <w:r>
        <w:t xml:space="preserve"> </w:t>
      </w:r>
      <w:r>
        <w:rPr>
          <w:iCs/>
          <w:i/>
        </w:rPr>
        <w:t xml:space="preserve">Measures for the Administration of Clinical Trials of Drugs</w:t>
      </w:r>
      <w:r>
        <w:t xml:space="preserve">. Beijing: State Administration for Market Regulation.</w:t>
      </w:r>
    </w:p>
    <w:p>
      <w:pPr>
        <w:pStyle w:val="BodyText"/>
      </w:pPr>
      <w:r>
        <w:t xml:space="preserve">This primary source outlines the comprehensive regulatory guidelines governing clinical trials within China. For a</w:t>
      </w:r>
      <w:r>
        <w:t xml:space="preserve"> </w:t>
      </w:r>
      <w:r>
        <w:rPr>
          <w:bCs/>
          <w:b/>
        </w:rPr>
        <w:t xml:space="preserve">Medical Researcher</w:t>
      </w:r>
      <w:r>
        <w:t xml:space="preserve"> </w:t>
      </w:r>
      <w:r>
        <w:t xml:space="preserve">operating in</w:t>
      </w:r>
      <w:r>
        <w:t xml:space="preserve"> </w:t>
      </w:r>
      <w:r>
        <w:rPr>
          <w:bCs/>
          <w:b/>
        </w:rPr>
        <w:t xml:space="preserve">China Shanghai</w:t>
      </w:r>
      <w:r>
        <w:t xml:space="preserve">, understanding these measures is critical for compliance. The document details the ethical review processes, data integrity requirements, and the expedited pathways for innovative therapies. It is particularly relevant for researchers in Shanghai’s Zhangjiang Hi-Tech Park, where numerous clinical trials are conducted. The text highlights the shift towards international alignment in regulatory standards, facilitating cross-border collaborations for Shanghai-based institutions.</w:t>
      </w:r>
    </w:p>
    <w:p>
      <w:pPr>
        <w:pStyle w:val="BodyText"/>
      </w:pPr>
      <w:r>
        <w:t xml:space="preserve">Shanghai Municipal Government. (2022).</w:t>
      </w:r>
      <w:r>
        <w:t xml:space="preserve"> </w:t>
      </w:r>
      <w:r>
        <w:rPr>
          <w:iCs/>
          <w:i/>
        </w:rPr>
        <w:t xml:space="preserve">Shanghai Biomedical Industry Development Plan (2021-2025)</w:t>
      </w:r>
      <w:r>
        <w:t xml:space="preserve">. Shanghai: Shanghai Municipal Science and Technology Commission.</w:t>
      </w:r>
    </w:p>
    <w:p>
      <w:pPr>
        <w:pStyle w:val="BodyText"/>
      </w:pPr>
      <w:r>
        <w:t xml:space="preserve">This policy document serves as a strategic roadmap for the biomedical sector in Shanghai. It explicitly targets the enhancement of the environment for the</w:t>
      </w:r>
      <w:r>
        <w:t xml:space="preserve"> </w:t>
      </w:r>
      <w:r>
        <w:rPr>
          <w:bCs/>
          <w:b/>
        </w:rPr>
        <w:t xml:space="preserve">Medical Researcher</w:t>
      </w:r>
      <w:r>
        <w:t xml:space="preserve"> </w:t>
      </w:r>
      <w:r>
        <w:t xml:space="preserve">by outlining incentives for talent retention, funding for basic research, and infrastructure development. The plan emphasizes Shanghai’s ambition to become a global center for original innovation. For researchers, this source provides insight into available grants, tax benefits, and the government’s focus areas, such as gene therapy and AI-driven drug discovery. It is an essential resource for understanding the local economic support systems in</w:t>
      </w:r>
      <w:r>
        <w:t xml:space="preserve"> </w:t>
      </w:r>
      <w:r>
        <w:rPr>
          <w:bCs/>
          <w:b/>
        </w:rPr>
        <w:t xml:space="preserve">China Shanghai</w:t>
      </w:r>
      <w:r>
        <w:t xml:space="preserve">.</w:t>
      </w:r>
    </w:p>
    <w:bookmarkEnd w:id="20"/>
    <w:bookmarkStart w:id="21" w:name="Xc368859f1496906de777a76293bb482754d51f3"/>
    <w:p>
      <w:pPr>
        <w:pStyle w:val="Heading2"/>
      </w:pPr>
      <w:r>
        <w:t xml:space="preserve">Institutional Collaboration and Academic Excellence</w:t>
      </w:r>
    </w:p>
    <w:p>
      <w:pPr>
        <w:pStyle w:val="FirstParagraph"/>
      </w:pPr>
      <w:r>
        <w:t xml:space="preserve">Zhang, L., &amp; Wang, Y. (2020). "Collaborative Networks in Medical Research: The Case of Shanghai’s Academic Medical Centers."</w:t>
      </w:r>
      <w:r>
        <w:t xml:space="preserve"> </w:t>
      </w:r>
      <w:r>
        <w:rPr>
          <w:iCs/>
          <w:i/>
        </w:rPr>
        <w:t xml:space="preserve">Journal of Health Policy and Management in China</w:t>
      </w:r>
      <w:r>
        <w:t xml:space="preserve">, 15(3), 45-62.</w:t>
      </w:r>
    </w:p>
    <w:p>
      <w:pPr>
        <w:pStyle w:val="BodyText"/>
      </w:pPr>
      <w:r>
        <w:t xml:space="preserve">This peer-reviewed article analyzes the synergistic relationships between major hospitals and universities in Shanghai, such as Fudan University and Shanghai Jiao Tong University. The authors argue that the integration of clinical practice and academic research has significantly elevated the output of the</w:t>
      </w:r>
      <w:r>
        <w:t xml:space="preserve"> </w:t>
      </w:r>
      <w:r>
        <w:rPr>
          <w:bCs/>
          <w:b/>
        </w:rPr>
        <w:t xml:space="preserve">Medical Researcher</w:t>
      </w:r>
      <w:r>
        <w:t xml:space="preserve"> </w:t>
      </w:r>
      <w:r>
        <w:t xml:space="preserve">in the region. The study provides data on publication rates and patent filings, demonstrating how Shanghai’s dense network of academic medical centers fosters rapid translation of research into clinical applications. It is a valuable resource for understanding the collaborative culture that defines medical research in</w:t>
      </w:r>
      <w:r>
        <w:t xml:space="preserve"> </w:t>
      </w:r>
      <w:r>
        <w:rPr>
          <w:bCs/>
          <w:b/>
        </w:rPr>
        <w:t xml:space="preserve">China Shanghai</w:t>
      </w:r>
      <w:r>
        <w:t xml:space="preserve">.</w:t>
      </w:r>
    </w:p>
    <w:p>
      <w:pPr>
        <w:pStyle w:val="BodyText"/>
      </w:pPr>
      <w:r>
        <w:t xml:space="preserve">Shanghai Institutes for Biological Sciences (SIBS). (2023).</w:t>
      </w:r>
      <w:r>
        <w:t xml:space="preserve"> </w:t>
      </w:r>
      <w:r>
        <w:rPr>
          <w:iCs/>
          <w:i/>
        </w:rPr>
        <w:t xml:space="preserve">Annual Report on Scientific Achievements and International Partnerships</w:t>
      </w:r>
      <w:r>
        <w:t xml:space="preserve">. Shanghai: Chinese Academy of Sciences.</w:t>
      </w:r>
    </w:p>
    <w:p>
      <w:pPr>
        <w:pStyle w:val="BodyText"/>
      </w:pPr>
      <w:r>
        <w:t xml:space="preserve">This annual report details the research activities and global collaborations of one of China’s premier biological research institutions. It highlights the role of the</w:t>
      </w:r>
      <w:r>
        <w:t xml:space="preserve"> </w:t>
      </w:r>
      <w:r>
        <w:rPr>
          <w:bCs/>
          <w:b/>
        </w:rPr>
        <w:t xml:space="preserve">Medical Researcher</w:t>
      </w:r>
      <w:r>
        <w:t xml:space="preserve"> </w:t>
      </w:r>
      <w:r>
        <w:t xml:space="preserve">in tackling global health challenges, including infectious diseases and cancer. The report showcases specific projects led by Shanghai-based scientists that have resulted in breakthroughs in structural biology and synthetic biology. For international researchers considering collaboration in</w:t>
      </w:r>
      <w:r>
        <w:t xml:space="preserve"> </w:t>
      </w:r>
      <w:r>
        <w:rPr>
          <w:bCs/>
          <w:b/>
        </w:rPr>
        <w:t xml:space="preserve">China Shanghai</w:t>
      </w:r>
      <w:r>
        <w:t xml:space="preserve">, this document offers a transparent view of SIBS’s capabilities, ongoing projects, and commitment to open science.</w:t>
      </w:r>
    </w:p>
    <w:bookmarkEnd w:id="21"/>
    <w:bookmarkStart w:id="22" w:name="X06bfcf6f04f4675b8cc52f6f3144ea574c170f9"/>
    <w:p>
      <w:pPr>
        <w:pStyle w:val="Heading2"/>
      </w:pPr>
      <w:r>
        <w:t xml:space="preserve">Technological Innovation and Infrastructure</w:t>
      </w:r>
    </w:p>
    <w:p>
      <w:pPr>
        <w:pStyle w:val="FirstParagraph"/>
      </w:pPr>
      <w:r>
        <w:t xml:space="preserve">Chen, X., Li, H., &amp; Zhao, M. (2021). "Artificial Intelligence in Drug Discovery: Opportunities and Challenges in Shanghai’s Biotech Ecosystem."</w:t>
      </w:r>
      <w:r>
        <w:t xml:space="preserve"> </w:t>
      </w:r>
      <w:r>
        <w:rPr>
          <w:iCs/>
          <w:i/>
        </w:rPr>
        <w:t xml:space="preserve">Nature Biotechnology</w:t>
      </w:r>
      <w:r>
        <w:t xml:space="preserve">, 39(8), 980-987.</w:t>
      </w:r>
    </w:p>
    <w:p>
      <w:pPr>
        <w:pStyle w:val="BodyText"/>
      </w:pPr>
      <w:r>
        <w:t xml:space="preserve">This article explores the integration of artificial intelligence (AI) into the workflow of the</w:t>
      </w:r>
      <w:r>
        <w:t xml:space="preserve"> </w:t>
      </w:r>
      <w:r>
        <w:rPr>
          <w:bCs/>
          <w:b/>
        </w:rPr>
        <w:t xml:space="preserve">Medical Researcher</w:t>
      </w:r>
      <w:r>
        <w:t xml:space="preserve"> </w:t>
      </w:r>
      <w:r>
        <w:t xml:space="preserve">in Shanghai. It examines how local startups and established pharmaceutical companies are leveraging AI to accelerate drug discovery processes. The authors discuss the availability of big data from Shanghai’s extensive healthcare system and the computational resources provided by local tech hubs. This source is crucial for understanding the technological edge that</w:t>
      </w:r>
      <w:r>
        <w:t xml:space="preserve"> </w:t>
      </w:r>
      <w:r>
        <w:rPr>
          <w:bCs/>
          <w:b/>
        </w:rPr>
        <w:t xml:space="preserve">China Shanghai</w:t>
      </w:r>
      <w:r>
        <w:t xml:space="preserve"> </w:t>
      </w:r>
      <w:r>
        <w:t xml:space="preserve">offers to modern medical research, particularly in the fields of precision medicine and computational biology.</w:t>
      </w:r>
    </w:p>
    <w:p>
      <w:pPr>
        <w:pStyle w:val="BodyText"/>
      </w:pPr>
      <w:r>
        <w:t xml:space="preserve">Zhangjiang Hi-Tech Park Administration. (2022).</w:t>
      </w:r>
      <w:r>
        <w:t xml:space="preserve"> </w:t>
      </w:r>
      <w:r>
        <w:rPr>
          <w:iCs/>
          <w:i/>
        </w:rPr>
        <w:t xml:space="preserve">Infrastructure and Support Services for Life Sciences Research</w:t>
      </w:r>
      <w:r>
        <w:t xml:space="preserve">. Shanghai: Zhangjiang Group.</w:t>
      </w:r>
    </w:p>
    <w:p>
      <w:pPr>
        <w:pStyle w:val="BodyText"/>
      </w:pPr>
      <w:r>
        <w:t xml:space="preserve">This informational guide provides a detailed overview of the physical and logistical infrastructure available to researchers in Zhangjiang, often referred to as "China’s Silicon Valley" for biotech. It describes state-of-the-art laboratories, shared equipment facilities, and specialized incubators designed for the</w:t>
      </w:r>
      <w:r>
        <w:t xml:space="preserve"> </w:t>
      </w:r>
      <w:r>
        <w:rPr>
          <w:bCs/>
          <w:b/>
        </w:rPr>
        <w:t xml:space="preserve">Medical Researcher</w:t>
      </w:r>
      <w:r>
        <w:t xml:space="preserve">. The document also covers support services, including regulatory consulting and intellectual property protection. For anyone planning to conduct medical research in</w:t>
      </w:r>
      <w:r>
        <w:t xml:space="preserve"> </w:t>
      </w:r>
      <w:r>
        <w:rPr>
          <w:bCs/>
          <w:b/>
        </w:rPr>
        <w:t xml:space="preserve">China Shanghai</w:t>
      </w:r>
      <w:r>
        <w:t xml:space="preserve">, this source is indispensable for understanding the operational environment and available resources.</w:t>
      </w:r>
    </w:p>
    <w:bookmarkEnd w:id="22"/>
    <w:bookmarkStart w:id="23" w:name="X93ce3ba9bfbda21730fba147af68c0b7963f338"/>
    <w:p>
      <w:pPr>
        <w:pStyle w:val="Heading2"/>
      </w:pPr>
      <w:r>
        <w:t xml:space="preserve">Socio-Economic and Ethical Considerations</w:t>
      </w:r>
    </w:p>
    <w:p>
      <w:pPr>
        <w:pStyle w:val="FirstParagraph"/>
      </w:pPr>
      <w:r>
        <w:t xml:space="preserve">Liu, J., &amp; Smith, A. (2019). "Ethical Considerations in Genetic Research in Urban China: A Shanghai Perspective."</w:t>
      </w:r>
      <w:r>
        <w:t xml:space="preserve"> </w:t>
      </w:r>
      <w:r>
        <w:rPr>
          <w:iCs/>
          <w:i/>
        </w:rPr>
        <w:t xml:space="preserve">Bioethics</w:t>
      </w:r>
      <w:r>
        <w:t xml:space="preserve">, 33(5), 567-578.</w:t>
      </w:r>
    </w:p>
    <w:p>
      <w:pPr>
        <w:pStyle w:val="BodyText"/>
      </w:pPr>
      <w:r>
        <w:t xml:space="preserve">This scholarly article addresses the ethical dilemmas faced by the</w:t>
      </w:r>
      <w:r>
        <w:t xml:space="preserve"> </w:t>
      </w:r>
      <w:r>
        <w:rPr>
          <w:bCs/>
          <w:b/>
        </w:rPr>
        <w:t xml:space="preserve">Medical Researcher</w:t>
      </w:r>
      <w:r>
        <w:t xml:space="preserve"> </w:t>
      </w:r>
      <w:r>
        <w:t xml:space="preserve">in Shanghai, particularly in the context of genetic research and data privacy. The authors discuss the balance between rapid scientific advancement and the protection of participants’ rights. They highlight the evolving ethical review processes in Shanghai’s research institutions and the public’s perception of genetic studies. This source is essential for researchers aiming to conduct ethically sound studies in</w:t>
      </w:r>
      <w:r>
        <w:t xml:space="preserve"> </w:t>
      </w:r>
      <w:r>
        <w:rPr>
          <w:bCs/>
          <w:b/>
        </w:rPr>
        <w:t xml:space="preserve">China Shanghai</w:t>
      </w:r>
      <w:r>
        <w:t xml:space="preserve">, ensuring that their work aligns with both local norms and international ethical standards.</w:t>
      </w:r>
    </w:p>
    <w:p>
      <w:pPr>
        <w:pStyle w:val="BodyText"/>
      </w:pPr>
      <w:r>
        <w:t xml:space="preserve">World Health Organization (WHO). (2020).</w:t>
      </w:r>
      <w:r>
        <w:t xml:space="preserve"> </w:t>
      </w:r>
      <w:r>
        <w:rPr>
          <w:iCs/>
          <w:i/>
        </w:rPr>
        <w:t xml:space="preserve">Strengthening Health Research Systems in China: Lessons from Shanghai</w:t>
      </w:r>
      <w:r>
        <w:t xml:space="preserve">. Geneva: WHO Press.</w:t>
      </w:r>
    </w:p>
    <w:p>
      <w:pPr>
        <w:pStyle w:val="BodyText"/>
      </w:pPr>
      <w:r>
        <w:t xml:space="preserve">This report by the WHO evaluates the effectiveness of Shanghai’s health research systems in responding to public health needs. It highlights the role of the</w:t>
      </w:r>
      <w:r>
        <w:t xml:space="preserve"> </w:t>
      </w:r>
      <w:r>
        <w:rPr>
          <w:bCs/>
          <w:b/>
        </w:rPr>
        <w:t xml:space="preserve">Medical Researcher</w:t>
      </w:r>
      <w:r>
        <w:t xml:space="preserve"> </w:t>
      </w:r>
      <w:r>
        <w:t xml:space="preserve">in disease surveillance, outbreak response, and health policy formulation. The document provides case studies of successful interventions in Shanghai and offers recommendations for further strengthening research capacity. It is a valuable resource for understanding how medical research in</w:t>
      </w:r>
      <w:r>
        <w:t xml:space="preserve"> </w:t>
      </w:r>
      <w:r>
        <w:rPr>
          <w:bCs/>
          <w:b/>
        </w:rPr>
        <w:t xml:space="preserve">China Shanghai</w:t>
      </w:r>
      <w:r>
        <w:t xml:space="preserve"> </w:t>
      </w:r>
      <w:r>
        <w:t xml:space="preserve">contributes to broader public health goals and global health security.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China Shanghai</dc:title>
  <dc:creator/>
  <dc:language>en</dc:language>
  <cp:keywords/>
  <dcterms:created xsi:type="dcterms:W3CDTF">2026-08-07T15:47:41Z</dcterms:created>
  <dcterms:modified xsi:type="dcterms:W3CDTF">2026-08-07T15:47:41Z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