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Cairo</w:t>
      </w:r>
    </w:p>
    <w:bookmarkStart w:id="32" w:name="X1ac8f9c207225306c71cd83cf466239a3d75651"/>
    <w:p>
      <w:pPr>
        <w:pStyle w:val="Heading1"/>
      </w:pPr>
      <w:r>
        <w:t xml:space="preserve">Annotated Bibliography: The Role and Impact of the Medical Researcher in Egypt Cairo</w:t>
      </w:r>
    </w:p>
    <w:p>
      <w:pPr>
        <w:pStyle w:val="FirstParagraph"/>
      </w:pPr>
      <w:r>
        <w:t xml:space="preserve">This annotated bibliography compiles essential literature regarding the landscape of medical research in Egypt, with a specific focus on the capital city, Cairo. As a hub for academic excellence and healthcare innovation, Cairo hosts numerous institutions where the Medical Researcher plays a pivotal role in addressing regional health challenges. The selected sources below explore the regulatory frameworks, infectious disease management, non-communicable diseases, and the ethical considerations facing researchers in this specific geographic and cultural context.</w:t>
      </w:r>
    </w:p>
    <w:bookmarkStart w:id="22" w:name="X238b95623d25d56087f66a81fe3105e53a63915"/>
    <w:p>
      <w:pPr>
        <w:pStyle w:val="Heading2"/>
      </w:pPr>
      <w:r>
        <w:t xml:space="preserve">1. Regulatory Frameworks and Institutional Landscape</w:t>
      </w:r>
    </w:p>
    <w:bookmarkStart w:id="20" w:name="X6a9635a1a92b0b2e4a329ff66851bd3d1d73403"/>
    <w:p>
      <w:pPr>
        <w:pStyle w:val="Heading3"/>
      </w:pPr>
      <w:r>
        <w:t xml:space="preserve">El-Sayed, M., &amp; Ahmed, R. (2021). "Regulatory Pathways for Clinical Trials in Egypt: A Guide for the Modern Medical Researcher."</w:t>
      </w:r>
    </w:p>
    <w:p>
      <w:pPr>
        <w:pStyle w:val="FirstParagraph"/>
      </w:pPr>
      <w:r>
        <w:t xml:space="preserve">Journal of Egyptian Medical Research, 14(2), 45-62.</w:t>
      </w:r>
    </w:p>
    <w:p>
      <w:pPr>
        <w:pStyle w:val="BodyText"/>
      </w:pPr>
      <w:r>
        <w:t xml:space="preserve">This article provides a comprehensive overview of the legal and ethical requirements for conducting medical research in Egypt. It is particularly relevant for any Medical Researcher operating in Cairo, as it details the procedures mandated by the Egyptian Drug Authority (EDA) and the National Research Centre. The authors analyze the recent updates to clinical trial regulations, emphasizing the need for local adaptation of international standards. For a researcher based in Cairo, this source is indispensable for navigating the bureaucratic landscape, ensuring that studies conducted at major hospitals in districts like Dokki or Maadi comply with national laws. It highlights the balance between accelerating medical innovation and protecting patient rights within the Egyptian healthcare system.</w:t>
      </w:r>
    </w:p>
    <w:bookmarkEnd w:id="20"/>
    <w:bookmarkStart w:id="21" w:name="X60e58a9ff56f9ff6ef2e896fc8d0bb7bfa99994"/>
    <w:p>
      <w:pPr>
        <w:pStyle w:val="Heading3"/>
      </w:pPr>
      <w:r>
        <w:t xml:space="preserve">Hassan, L. (2020). "The National Research Centre: A Pillar of Scientific Advancement in Cairo."</w:t>
      </w:r>
    </w:p>
    <w:p>
      <w:pPr>
        <w:pStyle w:val="FirstParagraph"/>
      </w:pPr>
      <w:r>
        <w:t xml:space="preserve">Egyptian Science Review, 8(1), 112-125.</w:t>
      </w:r>
    </w:p>
    <w:p>
      <w:pPr>
        <w:pStyle w:val="BodyText"/>
      </w:pPr>
      <w:r>
        <w:t xml:space="preserve">This source offers an in-depth look at the National Research Centre (NRC) in Dokki, Cairo, one of the country's premier institutions for scientific inquiry. The author discusses the NRC's contributions to various fields of medicine, including pharmacology and genetics. For the Medical Researcher, this article serves as a case study on institutional collaboration. It outlines how researchers in Cairo can leverage the NRC's facilities and databases to enhance their own projects. The text underscores the importance of inter-institutional partnerships in Cairo, suggesting that isolated research efforts are less effective than those integrated into the broader national scientific network.</w:t>
      </w:r>
    </w:p>
    <w:bookmarkEnd w:id="21"/>
    <w:bookmarkEnd w:id="22"/>
    <w:bookmarkStart w:id="25" w:name="infectious-diseases-and-public-health"/>
    <w:p>
      <w:pPr>
        <w:pStyle w:val="Heading2"/>
      </w:pPr>
      <w:r>
        <w:t xml:space="preserve">2. Infectious Diseases and Public Health</w:t>
      </w:r>
    </w:p>
    <w:bookmarkStart w:id="23" w:name="X5f2b1816c6f4860d40d5222648a641a9cc48e7d"/>
    <w:p>
      <w:pPr>
        <w:pStyle w:val="Heading3"/>
      </w:pPr>
      <w:r>
        <w:t xml:space="preserve">Abdel-Rahman, S., et al. (2022). "Hepatitis C Eradication Strategies: Lessons from the Egyptian National Program."</w:t>
      </w:r>
    </w:p>
    <w:p>
      <w:pPr>
        <w:pStyle w:val="FirstParagraph"/>
      </w:pPr>
      <w:r>
        <w:t xml:space="preserve">The Lancet Global Health, 10(4), e567-e575.</w:t>
      </w:r>
    </w:p>
    <w:p>
      <w:pPr>
        <w:pStyle w:val="BodyText"/>
      </w:pPr>
      <w:r>
        <w:t xml:space="preserve">Egypt has historically faced a high prevalence of Hepatitis C, making it a critical area of study for any Medical Researcher in the region. This paper analyzes the massive national screening and treatment campaign that has significantly reduced infection rates. The authors, many of whom are based in Cairo-based universities, provide data on the efficacy of direct-acting antivirals in the Egyptian population. This bibliography entry is crucial for understanding how large-scale public health interventions are designed and executed in Cairo. It offers valuable insights into epidemiological modeling and the logistical challenges of treating millions of patients, serving as a blueprint for future infectious disease research in Egypt.</w:t>
      </w:r>
    </w:p>
    <w:bookmarkEnd w:id="23"/>
    <w:bookmarkStart w:id="24" w:name="Xe44a4cb80ccf5435d470c7cab06e7c0a648208e"/>
    <w:p>
      <w:pPr>
        <w:pStyle w:val="Heading3"/>
      </w:pPr>
      <w:r>
        <w:t xml:space="preserve">Mohamed, K., &amp; Farouk, N. (2023). "Antimicrobial Resistance Patterns in Cairo Tertiary Care Hospitals."</w:t>
      </w:r>
    </w:p>
    <w:p>
      <w:pPr>
        <w:pStyle w:val="FirstParagraph"/>
      </w:pPr>
      <w:r>
        <w:t xml:space="preserve">Egyptian Journal of Microbiology, 54(3), 201-215.</w:t>
      </w:r>
    </w:p>
    <w:p>
      <w:pPr>
        <w:pStyle w:val="BodyText"/>
      </w:pPr>
      <w:r>
        <w:t xml:space="preserve">Antimicrobial resistance (AMR) is a growing threat globally, but it presents unique challenges in densely populated urban centers like Cairo. This study surveys bacterial resistance patterns across several major hospitals in Cairo, including Kasr Al Ainy and Ain Shams University Hospitals. The findings reveal alarming trends in resistance to common antibiotics, necessitating urgent attention from the Medical Researcher community. The article advocates for stricter antibiotic stewardship programs and localized surveillance systems. For researchers in Egypt, this source provides baseline data that is essential for designing new studies aimed at combating drug-resistant infections in the capital.</w:t>
      </w:r>
    </w:p>
    <w:bookmarkEnd w:id="24"/>
    <w:bookmarkEnd w:id="25"/>
    <w:bookmarkStart w:id="28" w:name="non-communicable-diseases-ncds"/>
    <w:p>
      <w:pPr>
        <w:pStyle w:val="Heading2"/>
      </w:pPr>
      <w:r>
        <w:t xml:space="preserve">3. Non-Communicable Diseases (NCDs)</w:t>
      </w:r>
    </w:p>
    <w:bookmarkStart w:id="26" w:name="X6df602975937a35657c8991dc7fc83212d70a41"/>
    <w:p>
      <w:pPr>
        <w:pStyle w:val="Heading3"/>
      </w:pPr>
      <w:r>
        <w:t xml:space="preserve">Ibrahim, A., &amp; Zaki, H. (2021). "The Rising Burden of Cardiovascular Disease in Urban Egypt: A Cairo Perspective."</w:t>
      </w:r>
    </w:p>
    <w:p>
      <w:pPr>
        <w:pStyle w:val="FirstParagraph"/>
      </w:pPr>
      <w:r>
        <w:t xml:space="preserve">Middle East Journal of Cardiology, 12(1), 33-48.</w:t>
      </w:r>
    </w:p>
    <w:p>
      <w:pPr>
        <w:pStyle w:val="BodyText"/>
      </w:pPr>
      <w:r>
        <w:t xml:space="preserve">As Egypt undergoes rapid urbanization, the lifestyle of residents in Cairo has shifted, leading to a surge in non-communicable diseases such as hypertension and diabetes. This article examines the epidemiological shift in Cairo, linking urban stressors, diet, and sedentary lifestyles to cardiovascular outcomes. It is a vital resource for the Medical Researcher interested in preventive medicine and public health policy. The authors propose community-based interventions tailored to Cairo's diverse socioeconomic neighborhoods. The study highlights the need for researchers to consider social determinants of health when analyzing medical data in Egypt, moving beyond purely clinical metrics to include environmental and lifestyle factors.</w:t>
      </w:r>
    </w:p>
    <w:bookmarkEnd w:id="26"/>
    <w:bookmarkStart w:id="27" w:name="X669b27f00d9d3754f41606696a47f44d24c12af"/>
    <w:p>
      <w:pPr>
        <w:pStyle w:val="Heading3"/>
      </w:pPr>
      <w:r>
        <w:t xml:space="preserve">Shawky, M. (2022). "Genetic Markers of Type 2 Diabetes in the Egyptian Population."</w:t>
      </w:r>
    </w:p>
    <w:p>
      <w:pPr>
        <w:pStyle w:val="FirstParagraph"/>
      </w:pPr>
      <w:r>
        <w:t xml:space="preserve">Journal of Human Genetics in Africa, 9(2), 88-102.</w:t>
      </w:r>
    </w:p>
    <w:p>
      <w:pPr>
        <w:pStyle w:val="BodyText"/>
      </w:pPr>
      <w:r>
        <w:t xml:space="preserve">This research focuses on the genetic predisposition to Type 2 Diabetes among Egyptians, with a significant sample size drawn from Cairo. The study identifies specific genetic markers that are prevalent in the local population but may differ from those found in Western cohorts. For the Medical Researcher, this underscores the importance of genomic diversity in medical science. It argues against the blind application of Western medical guidelines to Egyptian patients without local validation. The paper provides a foundation for personalized medicine approaches in Cairo, suggesting that future research should prioritize genetic profiling to improve diagnostic accuracy and treatment efficacy for metabolic disorders in Egypt.</w:t>
      </w:r>
    </w:p>
    <w:bookmarkEnd w:id="27"/>
    <w:bookmarkEnd w:id="28"/>
    <w:bookmarkStart w:id="31" w:name="ethics-and-future-directions"/>
    <w:p>
      <w:pPr>
        <w:pStyle w:val="Heading2"/>
      </w:pPr>
      <w:r>
        <w:t xml:space="preserve">4. Ethics and Future Directions</w:t>
      </w:r>
    </w:p>
    <w:bookmarkStart w:id="29" w:name="X9c6a2861a89af140e0ce7437c4f9b57fd1c7201"/>
    <w:p>
      <w:pPr>
        <w:pStyle w:val="Heading3"/>
      </w:pPr>
      <w:r>
        <w:t xml:space="preserve">Ali, F., &amp; Nour, E. (2023). "Ethical Challenges in Medical Research in Developing Nations: The Cairo Context."</w:t>
      </w:r>
    </w:p>
    <w:p>
      <w:pPr>
        <w:pStyle w:val="FirstParagraph"/>
      </w:pPr>
      <w:r>
        <w:t xml:space="preserve">Bioethics in the Arab World, 5(1), 15-29.</w:t>
      </w:r>
    </w:p>
    <w:p>
      <w:pPr>
        <w:pStyle w:val="BodyText"/>
      </w:pPr>
      <w:r>
        <w:t xml:space="preserve">This article addresses the complex ethical landscape facing the Medical Researcher in Egypt. It discusses issues such as informed consent in a population with varying levels of health literacy, the protection of vulnerable groups, and the influence of pharmaceutical companies on research outcomes. The authors argue for a robust ethical framework that respects cultural norms while adhering to international bioethical standards. For researchers operating in Cairo, this text serves as a critical reminder of their moral responsibilities. It encourages the development of culturally sensitive research protocols that empower participants and maintain public trust in the scientific community in Egypt.</w:t>
      </w:r>
    </w:p>
    <w:bookmarkEnd w:id="29"/>
    <w:bookmarkStart w:id="30" w:name="Xc11e122d614cedbfc63e10c1660fca6c3d4ba0b"/>
    <w:p>
      <w:pPr>
        <w:pStyle w:val="Heading3"/>
      </w:pPr>
      <w:r>
        <w:t xml:space="preserve">El-Masry, T. (2024). "Digital Health and AI: Transforming Medical Research in Cairo."</w:t>
      </w:r>
    </w:p>
    <w:p>
      <w:pPr>
        <w:pStyle w:val="FirstParagraph"/>
      </w:pPr>
      <w:r>
        <w:t xml:space="preserve">Egyptian Journal of Health Informatics, 3(1), 5-18.</w:t>
      </w:r>
    </w:p>
    <w:p>
      <w:pPr>
        <w:pStyle w:val="BodyText"/>
      </w:pPr>
      <w:r>
        <w:t xml:space="preserve">Looking toward the future, this source explores the integration of Artificial Intelligence (AI) and digital health technologies into medical research in Cairo. It highlights pilot projects at Cairo University and private research firms that are using big data to predict disease outbreaks and optimize hospital resources. The article suggests that the Medical Researcher in Egypt must adapt to these technological advancements to remain competitive globally. It discusses the infrastructure challenges, such as data privacy and internet reliability, but remains optimistic about the potential for digital innovation to revolutionize healthcare in the capital. This is a forward-looking piece essential for researchers planning long-term projects in Egypt.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Egypt Cairo</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