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Lyon</w:t>
      </w:r>
    </w:p>
    <w:bookmarkStart w:id="24" w:name="X51f8c112a556c3033cedb31e5dddc39204b83f7"/>
    <w:p>
      <w:pPr>
        <w:pStyle w:val="Heading1"/>
      </w:pPr>
      <w:r>
        <w:t xml:space="preserve">Annotated Bibliography: The Role and Landscape of the Medical Researcher in France Lyon</w:t>
      </w:r>
    </w:p>
    <w:p>
      <w:pPr>
        <w:pStyle w:val="FirstParagraph"/>
      </w:pPr>
      <w:r>
        <w:t xml:space="preserve">This annotated bibliography provides a curated selection of resources relevant to the professional landscape, institutional frameworks, and scientific contributions of the Medical Researcher operating within the specific context of France Lyon. Lyon stands as a premier European hub for biomedical innovation, housing major institutions such as INSERM, CNRS, and the University of Lyon. The following entries explore the regulatory environment, career pathways, and the specific research ecosystems that define the work of a Medical Researcher in this region.</w:t>
      </w:r>
    </w:p>
    <w:bookmarkStart w:id="20" w:name="Xb22628c242800f7bd0e359bb1bb20a151b93123"/>
    <w:p>
      <w:pPr>
        <w:pStyle w:val="Heading2"/>
      </w:pPr>
      <w:r>
        <w:t xml:space="preserve">1. Institutional Frameworks and Research Ecosystems</w:t>
      </w:r>
    </w:p>
    <w:p>
      <w:pPr>
        <w:pStyle w:val="FirstParagraph"/>
      </w:pPr>
      <w:r>
        <w:t xml:space="preserve">INSERM. (2023). "INSERM in Lyon: A Hub for Biomedical Research." Institut National de la Santé et de la Recherche Médicale. Retrieved from https://www.inserm.fr</w:t>
      </w:r>
    </w:p>
    <w:p>
      <w:pPr>
        <w:pStyle w:val="BodyText"/>
      </w:pPr>
      <w:r>
        <w:t xml:space="preserve">This official institutional report details the strategic positioning of INSERM (National Institute of Health and Medical Research) within the Lyon metropolitan area. It outlines the various research units (UMRs) dedicated to oncology, neuroscience, and infectious diseases. The document highlights the collaborative model between INSERM, the University of Lyon, and the Hospices Civils de Lyon (HCL), which is critical for clinical translation.</w:t>
      </w:r>
    </w:p>
    <w:p>
      <w:pPr>
        <w:pStyle w:val="BodyText"/>
      </w:pPr>
      <w:r>
        <w:t xml:space="preserve">As a primary source from the leading French public health research agency, this resource is highly authoritative. It provides accurate data on funding, personnel, and infrastructure.</w:t>
      </w:r>
    </w:p>
    <w:p>
      <w:pPr>
        <w:pStyle w:val="BodyText"/>
      </w:pPr>
      <w:r>
        <w:t xml:space="preserve">Essential for any Medical Researcher in France Lyon seeking to understand the primary employer and funding body in the region. It clarifies the organizational structure necessary for navigating a career in French public health research.</w:t>
      </w:r>
    </w:p>
    <w:p>
      <w:pPr>
        <w:pStyle w:val="BodyText"/>
      </w:pPr>
      <w:r>
        <w:t xml:space="preserve">University of Lyon. (2022). "The Lyon Biomedical Cluster: Synergies between Academia and Industry." Lyon University Press.</w:t>
      </w:r>
    </w:p>
    <w:p>
      <w:pPr>
        <w:pStyle w:val="BodyText"/>
      </w:pPr>
      <w:r>
        <w:t xml:space="preserve">This publication analyzes the unique ecosystem of Lyon, often referred to as the "Biomedical Valley" of France. It examines the proximity of research laboratories to pharmaceutical giants and biotech startups located in the Lyon Biopôle. The text discusses how this geographic concentration facilitates the transition of a Medical Researcher from basic science to applied clinical trials.</w:t>
      </w:r>
    </w:p>
    <w:p>
      <w:pPr>
        <w:pStyle w:val="BodyText"/>
      </w:pPr>
      <w:r>
        <w:t xml:space="preserve">The analysis is comprehensive and well-researched, offering a macro-view of the economic and scientific environment. It effectively bridges the gap between academic theory and industrial application.</w:t>
      </w:r>
    </w:p>
    <w:p>
      <w:pPr>
        <w:pStyle w:val="BodyText"/>
      </w:pPr>
      <w:r>
        <w:t xml:space="preserve">Crucial for understanding the career mobility of a Medical Researcher in France Lyon. It highlights opportunities for collaboration and employment beyond traditional academic settings, emphasizing the region's strength in translational medicine.</w:t>
      </w:r>
    </w:p>
    <w:bookmarkEnd w:id="20"/>
    <w:bookmarkStart w:id="21" w:name="regulatory-and-ethical-standards"/>
    <w:p>
      <w:pPr>
        <w:pStyle w:val="Heading2"/>
      </w:pPr>
      <w:r>
        <w:t xml:space="preserve">2. Regulatory and Ethical Standards</w:t>
      </w:r>
    </w:p>
    <w:p>
      <w:pPr>
        <w:pStyle w:val="FirstParagraph"/>
      </w:pPr>
      <w:r>
        <w:t xml:space="preserve">French Ministry of Health. (2021). "Code de la Santé Publique: Research on Human Beings." Légifrance.</w:t>
      </w:r>
    </w:p>
    <w:p>
      <w:pPr>
        <w:pStyle w:val="BodyText"/>
      </w:pPr>
      <w:r>
        <w:t xml:space="preserve">This legal text outlines the strict regulations governing biomedical research involving human subjects in France. It details the requirements for ethics committee approval (CPP), informed consent, and data protection under GDPR. The document is the legal backbone for all clinical research conducted in France, including the extensive trials performed in Lyon's hospital centers.</w:t>
      </w:r>
    </w:p>
    <w:p>
      <w:pPr>
        <w:pStyle w:val="BodyText"/>
      </w:pPr>
      <w:r>
        <w:t xml:space="preserve">Being the official legal code, this source is definitive and mandatory for compliance. It is dense and technical but indispensable for ensuring legal adherence.</w:t>
      </w:r>
    </w:p>
    <w:p>
      <w:pPr>
        <w:pStyle w:val="BodyText"/>
      </w:pPr>
      <w:r>
        <w:t xml:space="preserve">A Medical Researcher in France Lyon must navigate these regulations daily. This resource is vital for understanding the legal constraints and ethical obligations that shape research protocols in the region.</w:t>
      </w:r>
    </w:p>
    <w:p>
      <w:pPr>
        <w:pStyle w:val="BodyText"/>
      </w:pPr>
      <w:r>
        <w:t xml:space="preserve">Hospices Civils de Lyon (HCL). (2023). "Clinical Research Governance and Ethics Guidelines." HCL Internal Publications.</w:t>
      </w:r>
    </w:p>
    <w:p>
      <w:pPr>
        <w:pStyle w:val="BodyText"/>
      </w:pPr>
      <w:r>
        <w:t xml:space="preserve">This internal guideline document provides specific operational procedures for conducting clinical research within the HCL network, the largest hospital group in France. It covers patient recruitment, data management, and safety reporting specific to Lyon's hospital infrastructure.</w:t>
      </w:r>
    </w:p>
    <w:p>
      <w:pPr>
        <w:pStyle w:val="BodyText"/>
      </w:pPr>
      <w:r>
        <w:t xml:space="preserve">Highly practical and specific to the local context. It translates national laws into actionable hospital policies.</w:t>
      </w:r>
    </w:p>
    <w:p>
      <w:pPr>
        <w:pStyle w:val="BodyText"/>
      </w:pPr>
      <w:r>
        <w:t xml:space="preserve">Directly applicable to Medical Researchers working in clinical settings in France Lyon. It offers a realistic view of the administrative and ethical workflow required to launch a study in Lyon's hospitals.</w:t>
      </w:r>
    </w:p>
    <w:bookmarkEnd w:id="21"/>
    <w:bookmarkStart w:id="22" w:name="X5c8bd92ba39ebbdfb67e779796cd2657df15f99"/>
    <w:p>
      <w:pPr>
        <w:pStyle w:val="Heading2"/>
      </w:pPr>
      <w:r>
        <w:t xml:space="preserve">3. Career Development and Professional Identity</w:t>
      </w:r>
    </w:p>
    <w:p>
      <w:pPr>
        <w:pStyle w:val="FirstParagraph"/>
      </w:pPr>
      <w:r>
        <w:t xml:space="preserve">CNRS. (2022). "Career Paths for Researchers in France: From PhD to Permanent Position." Centre National de la Recherche Scientifique.</w:t>
      </w:r>
    </w:p>
    <w:p>
      <w:pPr>
        <w:pStyle w:val="BodyText"/>
      </w:pPr>
      <w:r>
        <w:t xml:space="preserve">This guide explains the hierarchical structure of research careers in France, including the roles of Chargé de Recherche and Directeur de Recherche. It discusses the competitive nature of recruitment and the importance of publication records. While national in scope, it is heavily utilized by researchers in Lyon due to the strong presence of CNRS laboratories in the city.</w:t>
      </w:r>
    </w:p>
    <w:p>
      <w:pPr>
        <w:pStyle w:val="BodyText"/>
      </w:pPr>
      <w:r>
        <w:t xml:space="preserve">Clear and informative, providing a roadmap for career progression. It accurately reflects the challenges and milestones of the French academic system.</w:t>
      </w:r>
    </w:p>
    <w:p>
      <w:pPr>
        <w:pStyle w:val="BodyText"/>
      </w:pPr>
      <w:r>
        <w:t xml:space="preserve">Important for a Medical Researcher in France Lyon planning long-term career stability. It clarifies the distinction between clinical and fundamental research tracks within the French system.</w:t>
      </w:r>
    </w:p>
    <w:p>
      <w:pPr>
        <w:pStyle w:val="BodyText"/>
      </w:pPr>
      <w:r>
        <w:t xml:space="preserve">Lyon Biotech. (2023). "Talent Attraction and Retention in the Lyon Biomedical Sector." Lyon Biotech Association Report.</w:t>
      </w:r>
    </w:p>
    <w:p>
      <w:pPr>
        <w:pStyle w:val="BodyText"/>
      </w:pPr>
      <w:r>
        <w:t xml:space="preserve">This industry report focuses on the challenges of attracting international talent to Lyon. It discusses language barriers, visa processes, and the quality of life in Lyon as factors influencing the recruitment of Medical Researchers. It also highlights initiatives aimed at internationalizing research teams in the region.</w:t>
      </w:r>
    </w:p>
    <w:p>
      <w:pPr>
        <w:pStyle w:val="BodyText"/>
      </w:pPr>
      <w:r>
        <w:t xml:space="preserve">A valuable perspective from the industry side, offering insights into the practicalities of working in Lyon as an expatriate or international researcher.</w:t>
      </w:r>
    </w:p>
    <w:p>
      <w:pPr>
        <w:pStyle w:val="BodyText"/>
      </w:pPr>
      <w:r>
        <w:t xml:space="preserve">Highly relevant for international Medical Researchers considering France Lyon as a destination. It addresses logistical and cultural aspects that impact professional integration.</w:t>
      </w:r>
    </w:p>
    <w:bookmarkEnd w:id="22"/>
    <w:bookmarkStart w:id="23" w:name="scientific-output-and-specializations"/>
    <w:p>
      <w:pPr>
        <w:pStyle w:val="Heading2"/>
      </w:pPr>
      <w:r>
        <w:t xml:space="preserve">4. Scientific Output and Specializations</w:t>
      </w:r>
    </w:p>
    <w:p>
      <w:pPr>
        <w:pStyle w:val="FirstParagraph"/>
      </w:pPr>
      <w:r>
        <w:t xml:space="preserve">Institut du Cancer de Lyon (ICL). (2022). "Annual Report on Oncology Research and Innovation." ICL Publications.</w:t>
      </w:r>
    </w:p>
    <w:p>
      <w:pPr>
        <w:pStyle w:val="BodyText"/>
      </w:pPr>
      <w:r>
        <w:t xml:space="preserve">This report summarizes the key findings and innovations in cancer research produced by the Lyon Comprehensive Cancer Center. It highlights Lyon's leadership in immunotherapy and personalized medicine. The document showcases the collaborative efforts between clinicians and basic scientists.</w:t>
      </w:r>
    </w:p>
    <w:p>
      <w:pPr>
        <w:pStyle w:val="BodyText"/>
      </w:pPr>
      <w:r>
        <w:t xml:space="preserve">Authoritative and scientifically rigorous, reflecting the high standard of research in Lyon. It serves as a benchmark for oncological research in France.</w:t>
      </w:r>
    </w:p>
    <w:p>
      <w:pPr>
        <w:pStyle w:val="BodyText"/>
      </w:pPr>
      <w:r>
        <w:t xml:space="preserve">Demonstrates the specific scientific strengths of France Lyon. For a Medical Researcher specializing in oncology, this document illustrates the cutting-edge environment available in the region.</w:t>
      </w:r>
    </w:p>
    <w:p>
      <w:pPr>
        <w:pStyle w:val="BodyText"/>
      </w:pPr>
      <w:r>
        <w:t xml:space="preserve">European Research Council (ERC). (2023). "ERC Grants Awarded to Researchers in Lyon." ERC Database.</w:t>
      </w:r>
    </w:p>
    <w:p>
      <w:pPr>
        <w:pStyle w:val="BodyText"/>
      </w:pPr>
      <w:r>
        <w:t xml:space="preserve">This database entry lists the prestigious ERC grants awarded to researchers based in Lyon institutions. It indicates the level of excellence and competitiveness of the local research community. The data shows a strong performance in life sciences and medicine.</w:t>
      </w:r>
    </w:p>
    <w:p>
      <w:pPr>
        <w:pStyle w:val="BodyText"/>
      </w:pPr>
      <w:r>
        <w:t xml:space="preserve">Objective and data-driven, providing evidence of the research quality in Lyon. It is a reliable indicator of scientific prestige.</w:t>
      </w:r>
    </w:p>
    <w:p>
      <w:pPr>
        <w:pStyle w:val="BodyText"/>
      </w:pPr>
      <w:r>
        <w:t xml:space="preserve">Useful for a Medical Researcher in France Lyon to identify potential collaborators and understand the funding landscape. It underscores the international recognition of Lyon's research output.</w:t>
      </w:r>
    </w:p>
    <w:p>
      <w:pPr>
        <w:pStyle w:val="BodyText"/>
      </w:pPr>
      <w:r>
        <w:t xml:space="preserve">In conclusion, the landscape for a Medical Researcher in France Lyon is characterized by robust institutional support, strict regulatory frameworks, and a vibrant ecosystem of collaboration between academia, hospitals, and industry. The resources listed above provide a comprehensive foundation for understanding the opportunities and challenges inherent in this dynamic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France Lyon</dc:title>
  <dc:creator/>
  <dc:language>en</dc:language>
  <cp:keywords/>
  <dcterms:created xsi:type="dcterms:W3CDTF">2026-08-07T15:47:52Z</dcterms:created>
  <dcterms:modified xsi:type="dcterms:W3CDTF">2026-08-07T15:47:52Z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