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Medical</w:t>
      </w:r>
      <w:r>
        <w:t xml:space="preserve"> </w:t>
      </w:r>
      <w:r>
        <w:t xml:space="preserve">Researcher</w:t>
      </w:r>
      <w:r>
        <w:t xml:space="preserve"> </w:t>
      </w:r>
      <w:r>
        <w:t xml:space="preserve">in</w:t>
      </w:r>
      <w:r>
        <w:t xml:space="preserve"> </w:t>
      </w:r>
      <w:r>
        <w:t xml:space="preserve">India</w:t>
      </w:r>
      <w:r>
        <w:t xml:space="preserve"> </w:t>
      </w:r>
      <w:r>
        <w:t xml:space="preserve">New</w:t>
      </w:r>
      <w:r>
        <w:t xml:space="preserve"> </w:t>
      </w:r>
      <w:r>
        <w:t xml:space="preserve">Delhi</w:t>
      </w:r>
    </w:p>
    <w:bookmarkStart w:id="33" w:name="X1864baeebb9eb32eade68972c693a62a72cd3ee"/>
    <w:p>
      <w:pPr>
        <w:pStyle w:val="Heading1"/>
      </w:pPr>
      <w:r>
        <w:t xml:space="preserve">Annotated Bibliography: The Role and Impact of the Medical Researcher in India New Delhi</w:t>
      </w:r>
    </w:p>
    <w:p>
      <w:pPr>
        <w:pStyle w:val="FirstParagraph"/>
      </w:pPr>
      <w:r>
        <w:t xml:space="preserve">This annotated bibliography compiles key resources regarding the professional landscape, challenges, and contributions of the Medical Researcher operating within the specific context of India New Delhi. As the capital of India, New Delhi serves as a critical hub for biomedical innovation, housing premier institutions such as the All India Institute of Medical Sciences (AIIMS), the Indian Council of Medical Research (ICMR), and the National Institute of Mental Health and Neurosciences (NIMHANS) satellite centers. The following entries explore the regulatory frameworks, public health priorities, and ethical considerations that define the work of a Medical Researcher in this region.</w:t>
      </w:r>
    </w:p>
    <w:bookmarkStart w:id="22" w:name="Xf9a037be5e48be56a56fbe8e96c21f39fca2482"/>
    <w:p>
      <w:pPr>
        <w:pStyle w:val="Heading2"/>
      </w:pPr>
      <w:r>
        <w:t xml:space="preserve">Regulatory Frameworks and Institutional Guidelines</w:t>
      </w:r>
    </w:p>
    <w:bookmarkStart w:id="20" w:name="X648cbf552db0f738ab6c4ea156782c2acd1f66b"/>
    <w:p>
      <w:pPr>
        <w:pStyle w:val="Heading3"/>
      </w:pPr>
      <w:r>
        <w:t xml:space="preserve">1. The Indian Council of Medical Research (ICMR) National Ethical Guidelines</w:t>
      </w:r>
    </w:p>
    <w:p>
      <w:pPr>
        <w:pStyle w:val="FirstParagraph"/>
      </w:pPr>
      <w:r>
        <w:t xml:space="preserve">Indian Council of Medical Research. (2017). National Ethical Guidelines for Biomedical and Health Research Involving Human Participants. New Delhi: ICMR.</w:t>
      </w:r>
    </w:p>
    <w:p>
      <w:pPr>
        <w:pStyle w:val="BodyText"/>
      </w:pPr>
      <w:r>
        <w:t xml:space="preserve">This document is the cornerstone for any Medical Researcher conducting human subject studies in India New Delhi. It outlines the ethical principles of respect for persons, beneficence, and justice, adapted to the Indian socio-cultural context. For a researcher based in New Delhi, this guideline is mandatory for institutional approval. It addresses specific issues relevant to the region, such as community engagement in rural-urban fringe areas and the protection of vulnerable populations. The annotation highlights that adherence to these guidelines is not merely bureaucratic but essential for maintaining the integrity of medical research in India.</w:t>
      </w:r>
    </w:p>
    <w:bookmarkEnd w:id="20"/>
    <w:bookmarkStart w:id="21" w:name="clinical-trials-regulations-in-india"/>
    <w:p>
      <w:pPr>
        <w:pStyle w:val="Heading3"/>
      </w:pPr>
      <w:r>
        <w:t xml:space="preserve">2. Clinical Trials Regulations in India</w:t>
      </w:r>
    </w:p>
    <w:p>
      <w:pPr>
        <w:pStyle w:val="FirstParagraph"/>
      </w:pPr>
      <w:r>
        <w:t xml:space="preserve">Ministry of Health and Family Welfare, Government of India. (2019). New Drugs and Clinical Trials Rules, 2019. New Delhi: Controller General of Patents, Designs and Trademarks.</w:t>
      </w:r>
    </w:p>
    <w:p>
      <w:pPr>
        <w:pStyle w:val="BodyText"/>
      </w:pPr>
      <w:r>
        <w:t xml:space="preserve">This regulatory framework governs the conduct of clinical trials, a major activity for Medical Researchers in New Delhi’s pharmaceutical and academic sectors. The rules emphasize transparency, safety, and the rights of trial participants. For a researcher in New Delhi, understanding these rules is critical for navigating the approval process with the Central Drugs Standard Control Organization (CDSCO), which is headquartered in the capital. The document provides a detailed roadmap for protocol submission, informed consent procedures, and adverse event reporting, ensuring that research conducted in India meets global standards while addressing local regulatory requirements.</w:t>
      </w:r>
    </w:p>
    <w:bookmarkEnd w:id="21"/>
    <w:bookmarkEnd w:id="22"/>
    <w:bookmarkStart w:id="25" w:name="Xb5aef3288f1e836806ca68ec90586109933f343"/>
    <w:p>
      <w:pPr>
        <w:pStyle w:val="Heading2"/>
      </w:pPr>
      <w:r>
        <w:t xml:space="preserve">Public Health Priorities and Disease Burden</w:t>
      </w:r>
    </w:p>
    <w:bookmarkStart w:id="23" w:name="the-national-health-profile-of-india"/>
    <w:p>
      <w:pPr>
        <w:pStyle w:val="Heading3"/>
      </w:pPr>
      <w:r>
        <w:t xml:space="preserve">3. The National Health Profile of India</w:t>
      </w:r>
    </w:p>
    <w:p>
      <w:pPr>
        <w:pStyle w:val="FirstParagraph"/>
      </w:pPr>
      <w:r>
        <w:t xml:space="preserve">Ministry of Health and Family Welfare. (2023). National Health Profile 2023. New Delhi: Government of India.</w:t>
      </w:r>
    </w:p>
    <w:p>
      <w:pPr>
        <w:pStyle w:val="BodyText"/>
      </w:pPr>
      <w:r>
        <w:t xml:space="preserve">This comprehensive report provides vital data on the health status of the Indian population, serving as a primary reference for Medical Researchers identifying gaps in knowledge. For a researcher in New Delhi, this profile offers insights into the dual burden of communicable and non-communicable diseases prevalent in the National Capital Region (NCR). It details statistics on tuberculosis, diabetes, cardiovascular diseases, and maternal health, which are key areas of focus for medical research in India. The data supports evidence-based policy making and helps researchers prioritize studies that address the most pressing health challenges in New Delhi and surrounding areas.</w:t>
      </w:r>
    </w:p>
    <w:bookmarkEnd w:id="23"/>
    <w:bookmarkStart w:id="24" w:name="air-pollution-and-health-in-new-delhi"/>
    <w:p>
      <w:pPr>
        <w:pStyle w:val="Heading3"/>
      </w:pPr>
      <w:r>
        <w:t xml:space="preserve">4. Air Pollution and Health in New Delhi</w:t>
      </w:r>
    </w:p>
    <w:p>
      <w:pPr>
        <w:pStyle w:val="FirstParagraph"/>
      </w:pPr>
      <w:r>
        <w:t xml:space="preserve">Guttikunda, S. K., &amp; Calori, G. (2013). Source apportionment of ambient PM2.5 in New Delhi, India. Atmospheric Environment, 77, 385-396.</w:t>
      </w:r>
    </w:p>
    <w:p>
      <w:pPr>
        <w:pStyle w:val="BodyText"/>
      </w:pPr>
      <w:r>
        <w:t xml:space="preserve">This study is pivotal for Medical Researchers investigating the impact of environmental factors on public health in New Delhi. It quantifies the sources of particulate matter (PM2.5), a major health hazard in the city. For a researcher in New Delhi, this work provides a scientific basis for studying respiratory and cardiovascular outcomes linked to air pollution. The annotation emphasizes the relevance of this research for local health interventions and policy advocacy, highlighting the unique environmental challenges faced by Medical Researchers in this specific geographic location.</w:t>
      </w:r>
    </w:p>
    <w:bookmarkEnd w:id="24"/>
    <w:bookmarkEnd w:id="25"/>
    <w:bookmarkStart w:id="28" w:name="Xf041f8cb53f4e5858a44f6baf13c6a7af3a418b"/>
    <w:p>
      <w:pPr>
        <w:pStyle w:val="Heading2"/>
      </w:pPr>
      <w:r>
        <w:t xml:space="preserve">Research Infrastructure and Capacity Building</w:t>
      </w:r>
    </w:p>
    <w:bookmarkStart w:id="26" w:name="the-role-of-aiims-in-medical-research"/>
    <w:p>
      <w:pPr>
        <w:pStyle w:val="Heading3"/>
      </w:pPr>
      <w:r>
        <w:t xml:space="preserve">5. The Role of AIIMS in Medical Research</w:t>
      </w:r>
    </w:p>
    <w:p>
      <w:pPr>
        <w:pStyle w:val="FirstParagraph"/>
      </w:pPr>
      <w:r>
        <w:t xml:space="preserve">All India Institute of Medical Sciences. (2022). Annual Report 2021-2022: Research and Development. New Delhi: AIIMS.</w:t>
      </w:r>
    </w:p>
    <w:p>
      <w:pPr>
        <w:pStyle w:val="BodyText"/>
      </w:pPr>
      <w:r>
        <w:t xml:space="preserve">This annual report details the research output, collaborations, and infrastructure of AIIMS, the premier medical institution in New Delhi. For a Medical Researcher, it serves as a benchmark for excellence and a resource for identifying potential collaborators. The report highlights key research areas such as genomics, infectious diseases, and surgical innovations. It also outlines funding opportunities and ethical review processes specific to AIIMS, making it an essential reference for researchers aiming to conduct high-impact studies in India’s capital.</w:t>
      </w:r>
    </w:p>
    <w:bookmarkEnd w:id="26"/>
    <w:bookmarkStart w:id="27" w:name="biobanking-and-genomic-research-in-india"/>
    <w:p>
      <w:pPr>
        <w:pStyle w:val="Heading3"/>
      </w:pPr>
      <w:r>
        <w:t xml:space="preserve">6. Biobanking and Genomic Research in India</w:t>
      </w:r>
    </w:p>
    <w:p>
      <w:pPr>
        <w:pStyle w:val="FirstParagraph"/>
      </w:pPr>
      <w:r>
        <w:t xml:space="preserve">National Centre for Disease Informatics and Research (NCDIR). (2021). Guidelines for Biobanking in India. New Delhi: ICMR-NCDIR.</w:t>
      </w:r>
    </w:p>
    <w:p>
      <w:pPr>
        <w:pStyle w:val="BodyText"/>
      </w:pPr>
      <w:r>
        <w:t xml:space="preserve">As genomic research gains prominence, this guideline is crucial for Medical Researchers in New Delhi planning to collect and store biological samples. It addresses ethical, legal, and social implications (ELSI) specific to the Indian context, including data privacy and community consent. For a researcher in New Delhi, this document ensures compliance with national standards for biobanking, facilitating participation in large-scale genomic studies and international collaborations while safeguarding participant rights.</w:t>
      </w:r>
    </w:p>
    <w:bookmarkEnd w:id="27"/>
    <w:bookmarkEnd w:id="28"/>
    <w:bookmarkStart w:id="31" w:name="global-health-and-collaborative-research"/>
    <w:p>
      <w:pPr>
        <w:pStyle w:val="Heading2"/>
      </w:pPr>
      <w:r>
        <w:t xml:space="preserve">Global Health and Collaborative Research</w:t>
      </w:r>
    </w:p>
    <w:bookmarkStart w:id="29" w:name="X1c0fbee687dcee7fc713de59a9e3740f8cd6620"/>
    <w:p>
      <w:pPr>
        <w:pStyle w:val="Heading3"/>
      </w:pPr>
      <w:r>
        <w:t xml:space="preserve">7. India’s Participation in Global Health Initiatives</w:t>
      </w:r>
    </w:p>
    <w:p>
      <w:pPr>
        <w:pStyle w:val="FirstParagraph"/>
      </w:pPr>
      <w:r>
        <w:t xml:space="preserve">World Health Organization (WHO). (2020). Country Cooperation Strategy for India 2020-2025. New Delhi: WHO India Country Office.</w:t>
      </w:r>
    </w:p>
    <w:p>
      <w:pPr>
        <w:pStyle w:val="BodyText"/>
      </w:pPr>
      <w:r>
        <w:t xml:space="preserve">This strategy document outlines the partnership between WHO and the Government of India, highlighting key areas for collaborative research. For a Medical Researcher in New Delhi, it identifies priority areas such as universal health coverage, pandemic preparedness, and non-communicable diseases. The annotation notes that alignment with these global health goals can enhance funding prospects and international visibility for research conducted in New Delhi, positioning the city as a key player in global medical research.</w:t>
      </w:r>
    </w:p>
    <w:bookmarkEnd w:id="29"/>
    <w:bookmarkStart w:id="30" w:name="X782dd8b1f1a9b71b931f9d75cf311d93c0f90f0"/>
    <w:p>
      <w:pPr>
        <w:pStyle w:val="Heading3"/>
      </w:pPr>
      <w:r>
        <w:t xml:space="preserve">8. Ethical Considerations in International Collaborations</w:t>
      </w:r>
    </w:p>
    <w:p>
      <w:pPr>
        <w:pStyle w:val="FirstParagraph"/>
      </w:pPr>
      <w:r>
        <w:t xml:space="preserve">Hossain, M., &amp; Das, S. (2018). Ethical challenges in international health research collaborations in India. Journal of Medical Ethics, 44(5), 345-350.</w:t>
      </w:r>
    </w:p>
    <w:p>
      <w:pPr>
        <w:pStyle w:val="BodyText"/>
      </w:pPr>
      <w:r>
        <w:t xml:space="preserve">This article critically examines the ethical dilemmas faced by Medical Researchers in India when collaborating with foreign institutions. It discusses issues of equity, benefit-sharing, and capacity building, which are particularly relevant for researchers in New Delhi engaging with global partners. The annotation underscores the importance of navigating these challenges to ensure that research conducted in New Delhi is ethically sound and mutually beneficial, contributing to the advancement of medical science in India and beyond.</w:t>
      </w:r>
    </w:p>
    <w:bookmarkEnd w:id="30"/>
    <w:bookmarkEnd w:id="31"/>
    <w:bookmarkStart w:id="32" w:name="conclusion"/>
    <w:p>
      <w:pPr>
        <w:pStyle w:val="Heading2"/>
      </w:pPr>
      <w:r>
        <w:t xml:space="preserve">Conclusion</w:t>
      </w:r>
    </w:p>
    <w:p>
      <w:pPr>
        <w:pStyle w:val="FirstParagraph"/>
      </w:pPr>
      <w:r>
        <w:t xml:space="preserve">This annotated bibliography provides a curated selection of resources essential for the Medical Researcher operating in India New Delhi. From regulatory guidelines and public health data to ethical considerations and collaborative opportunities, these documents offer a comprehensive overview of the research landscape. By engaging with these resources, researchers can contribute effectively to the advancement of medical science in New Delhi, addressing local health challenges while participating in the global research community.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Medical Researcher in India New Delhi</dc:title>
  <dc:creator/>
  <dc:language>en</dc:language>
  <cp:keywords/>
  <dcterms:created xsi:type="dcterms:W3CDTF">2026-08-06T23:55:56Z</dcterms:created>
  <dcterms:modified xsi:type="dcterms:W3CDTF">2026-08-06T23:55:56Z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