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w:t>
      </w:r>
      <w:r>
        <w:t xml:space="preserve"> </w:t>
      </w:r>
      <w:r>
        <w:t xml:space="preserve">in</w:t>
      </w:r>
      <w:r>
        <w:t xml:space="preserve"> </w:t>
      </w:r>
      <w:r>
        <w:t xml:space="preserve">Jerusalem</w:t>
      </w:r>
    </w:p>
    <w:bookmarkStart w:id="20" w:name="annotated-bibliography"/>
    <w:p>
      <w:pPr>
        <w:pStyle w:val="Heading1"/>
      </w:pPr>
      <w:r>
        <w:t xml:space="preserve">Annotated Bibliography</w:t>
      </w:r>
    </w:p>
    <w:p>
      <w:pPr>
        <w:pStyle w:val="FirstParagraph"/>
      </w:pPr>
      <w:r>
        <w:t xml:space="preserve">Medical Researcher Perspectives in Israel Jerusalem</w:t>
      </w:r>
    </w:p>
    <w:bookmarkEnd w:id="20"/>
    <w:bookmarkStart w:id="21" w:name="introduction"/>
    <w:p>
      <w:pPr>
        <w:pStyle w:val="Heading2"/>
      </w:pPr>
      <w:r>
        <w:t xml:space="preserve">Introduction</w:t>
      </w:r>
    </w:p>
    <w:p>
      <w:pPr>
        <w:pStyle w:val="FirstParagraph"/>
      </w:pPr>
      <w:r>
        <w:t xml:space="preserve">This annotated bibliography compiles key resources relevant to the role of the</w:t>
      </w:r>
      <w:r>
        <w:t xml:space="preserve"> </w:t>
      </w:r>
      <w:r>
        <w:rPr>
          <w:bCs/>
          <w:b/>
        </w:rPr>
        <w:t xml:space="preserve">Medical Researcher</w:t>
      </w:r>
      <w:r>
        <w:t xml:space="preserve"> </w:t>
      </w:r>
      <w:r>
        <w:t xml:space="preserve">within the unique ecosystem of</w:t>
      </w:r>
      <w:r>
        <w:t xml:space="preserve"> </w:t>
      </w:r>
      <w:r>
        <w:rPr>
          <w:bCs/>
          <w:b/>
        </w:rPr>
        <w:t xml:space="preserve">Israel Jerusalem</w:t>
      </w:r>
      <w:r>
        <w:t xml:space="preserve">. As a global hub for biomedical innovation, Jerusalem hosts prestigious institutions such as the Hebrew University of Jerusalem, Hadassah Medical Center, and the Weizmann Institute of Science (in proximity). The following entries explore the ethical, technological, and clinical dimensions of medical research conducted in this region. These sources are selected to provide a comprehensive overview for researchers, students, and policymakers interested in the intersection of advanced medical science and the specific socio-cultural context of Jerusalem.</w:t>
      </w:r>
    </w:p>
    <w:bookmarkEnd w:id="21"/>
    <w:bookmarkStart w:id="30" w:name="bibliographic-entries"/>
    <w:p>
      <w:pPr>
        <w:pStyle w:val="Heading2"/>
      </w:pPr>
      <w:r>
        <w:t xml:space="preserve">Bibliographic Entries</w:t>
      </w:r>
    </w:p>
    <w:bookmarkStart w:id="22" w:name="X93648871d3ff027e6abba942bcf70dd957adc72"/>
    <w:p>
      <w:pPr>
        <w:pStyle w:val="Heading3"/>
      </w:pPr>
      <w:r>
        <w:t xml:space="preserve">1. The Role of Hadassah Medical Center in Global Health Innovation</w:t>
      </w:r>
    </w:p>
    <w:p>
      <w:pPr>
        <w:pStyle w:val="FirstParagraph"/>
      </w:pPr>
      <w:r>
        <w:t xml:space="preserve">Ben-Shlomo, Y., &amp; Cohen, A. (2021).</w:t>
      </w:r>
      <w:r>
        <w:t xml:space="preserve"> </w:t>
      </w:r>
      <w:r>
        <w:rPr>
          <w:iCs/>
          <w:i/>
        </w:rPr>
        <w:t xml:space="preserve">Translational Medicine in Jerusalem: Bridging the Gap Between Bench and Bedside at Hadassah.</w:t>
      </w:r>
      <w:r>
        <w:t xml:space="preserve"> </w:t>
      </w:r>
      <w:r>
        <w:t xml:space="preserve">Journal of Clinical Research in Israel, 14(3), 45-62.</w:t>
      </w:r>
    </w:p>
    <w:p>
      <w:pPr>
        <w:pStyle w:val="BodyText"/>
      </w:pPr>
      <w:r>
        <w:t xml:space="preserve">This article provides a critical analysis of the operational model of Hadassah Medical Center, a leading institution in Jerusalem. It details how medical researchers in Jerusalem collaborate across disciplines to accelerate translational medicine. The authors highlight specific case studies involving oncology and cardiology, demonstrating how local research protocols are adapted to meet international standards while addressing the specific demographic needs of the Jerusalem population. This source is essential for understanding the infrastructure that supports the modern medical researcher in Israel.</w:t>
      </w:r>
    </w:p>
    <w:bookmarkEnd w:id="22"/>
    <w:bookmarkStart w:id="23" w:name="X27993ef7ac530a3eb6785883365925a6efa65d8"/>
    <w:p>
      <w:pPr>
        <w:pStyle w:val="Heading3"/>
      </w:pPr>
      <w:r>
        <w:t xml:space="preserve">2. Ethical Considerations in Biomedical Research</w:t>
      </w:r>
    </w:p>
    <w:p>
      <w:pPr>
        <w:pStyle w:val="FirstParagraph"/>
      </w:pPr>
      <w:r>
        <w:t xml:space="preserve">Levi, D., &amp; Goldstein, R. (2022).</w:t>
      </w:r>
      <w:r>
        <w:t xml:space="preserve"> </w:t>
      </w:r>
      <w:r>
        <w:rPr>
          <w:iCs/>
          <w:i/>
        </w:rPr>
        <w:t xml:space="preserve">Ethics in Medical Research: Navigating Cultural and Religious Diversity in Jerusalem.</w:t>
      </w:r>
      <w:r>
        <w:t xml:space="preserve"> </w:t>
      </w:r>
      <w:r>
        <w:t xml:space="preserve">Bioethics Quarterly, 38(2), 112-130.</w:t>
      </w:r>
    </w:p>
    <w:p>
      <w:pPr>
        <w:pStyle w:val="BodyText"/>
      </w:pPr>
      <w:r>
        <w:t xml:space="preserve">Conducting medical research in Jerusalem requires a nuanced understanding of the city's diverse cultural and religious landscape. This paper examines the ethical frameworks employed by researchers when dealing with sensitive populations. It discusses the role of institutional review boards in Jerusalem and how they balance scientific rigor with respect for religious laws and cultural norms. For any medical researcher operating in this region, this text offers vital guidance on maintaining ethical integrity and community trust.</w:t>
      </w:r>
    </w:p>
    <w:bookmarkEnd w:id="23"/>
    <w:bookmarkStart w:id="24" w:name="Xf7c032abf018bd17a2312a1ef7855dad87cb540"/>
    <w:p>
      <w:pPr>
        <w:pStyle w:val="Heading3"/>
      </w:pPr>
      <w:r>
        <w:t xml:space="preserve">3. Artificial Intelligence in Diagnostic Imaging</w:t>
      </w:r>
    </w:p>
    <w:p>
      <w:pPr>
        <w:pStyle w:val="FirstParagraph"/>
      </w:pPr>
      <w:r>
        <w:t xml:space="preserve">Katz, M., &amp; Friedman, L. (2023).</w:t>
      </w:r>
      <w:r>
        <w:t xml:space="preserve"> </w:t>
      </w:r>
      <w:r>
        <w:rPr>
          <w:iCs/>
          <w:i/>
        </w:rPr>
        <w:t xml:space="preserve">AI-Driven Diagnostics: A Jerusalem Case Study in Radiology.</w:t>
      </w:r>
      <w:r>
        <w:t xml:space="preserve"> </w:t>
      </w:r>
      <w:r>
        <w:t xml:space="preserve">International Journal of Medical Informatics, 165, 104-118.</w:t>
      </w:r>
    </w:p>
    <w:p>
      <w:pPr>
        <w:pStyle w:val="BodyText"/>
      </w:pPr>
      <w:r>
        <w:t xml:space="preserve">This study focuses on the integration of artificial intelligence into radiology departments within Jerusalem's major hospitals. The authors, who are active medical researchers in the field, present data showing significant improvements in early detection rates for various pathologies. The article also addresses the challenges of implementing AI tools in a high-pressure clinical environment. It serves as a valuable resource for researchers interested in the technological frontier of medical science in Israel.</w:t>
      </w:r>
    </w:p>
    <w:bookmarkEnd w:id="24"/>
    <w:bookmarkStart w:id="25" w:name="X81f37f76fe040c6ed8cfe498d5249ceaf01cfcc"/>
    <w:p>
      <w:pPr>
        <w:pStyle w:val="Heading3"/>
      </w:pPr>
      <w:r>
        <w:t xml:space="preserve">4. Infectious Disease Surveillance and Response</w:t>
      </w:r>
    </w:p>
    <w:p>
      <w:pPr>
        <w:pStyle w:val="FirstParagraph"/>
      </w:pPr>
      <w:r>
        <w:t xml:space="preserve">Israeli Ministry of Health. (2020).</w:t>
      </w:r>
      <w:r>
        <w:t xml:space="preserve"> </w:t>
      </w:r>
      <w:r>
        <w:rPr>
          <w:iCs/>
          <w:i/>
        </w:rPr>
        <w:t xml:space="preserve">Public Health Response to Pandemics: Lessons from Jerusalem.</w:t>
      </w:r>
      <w:r>
        <w:t xml:space="preserve"> </w:t>
      </w:r>
      <w:r>
        <w:t xml:space="preserve">Jerusalem: Ministry of Health Publications.</w:t>
      </w:r>
    </w:p>
    <w:p>
      <w:pPr>
        <w:pStyle w:val="BodyText"/>
      </w:pPr>
      <w:r>
        <w:t xml:space="preserve">This official report outlines the strategies employed by public health officials and medical researchers in Jerusalem during recent global health crises. It provides a detailed account of surveillance systems, data collection methods, and community engagement tactics. The document is particularly useful for understanding how local research initiatives contribute to national and global health security. It highlights the critical role of the medical researcher in real-time data analysis and policy formulation.</w:t>
      </w:r>
    </w:p>
    <w:bookmarkEnd w:id="25"/>
    <w:bookmarkStart w:id="26" w:name="X66d5c66632194f31425c6b76cf403cce4eba8ee"/>
    <w:p>
      <w:pPr>
        <w:pStyle w:val="Heading3"/>
      </w:pPr>
      <w:r>
        <w:t xml:space="preserve">5. Genetic Research and Personalized Medicine</w:t>
      </w:r>
    </w:p>
    <w:p>
      <w:pPr>
        <w:pStyle w:val="FirstParagraph"/>
      </w:pPr>
      <w:r>
        <w:t xml:space="preserve">Shapiro, E., &amp; Rosen, J. (2021).</w:t>
      </w:r>
      <w:r>
        <w:t xml:space="preserve"> </w:t>
      </w:r>
      <w:r>
        <w:rPr>
          <w:iCs/>
          <w:i/>
        </w:rPr>
        <w:t xml:space="preserve">Genomic Diversity and Personalized Medicine in the Israeli Population.</w:t>
      </w:r>
      <w:r>
        <w:t xml:space="preserve"> </w:t>
      </w:r>
      <w:r>
        <w:t xml:space="preserve">Nature Genetics, 53(4), 450-465.</w:t>
      </w:r>
    </w:p>
    <w:p>
      <w:pPr>
        <w:pStyle w:val="BodyText"/>
      </w:pPr>
      <w:r>
        <w:t xml:space="preserve">This landmark study, involving researchers from Hebrew University and other Jerusalem-based institutions, explores the genetic diversity of the Israeli population. It argues for the importance of localized genomic databases in developing personalized medicine treatments. The article discusses the implications of these findings for medical researchers aiming to create targeted therapies. It is a foundational text for understanding the genetic landscape that influences medical research in Israel Jerusalem.</w:t>
      </w:r>
    </w:p>
    <w:bookmarkEnd w:id="26"/>
    <w:bookmarkStart w:id="27" w:name="mental-health-research-in-conflict-zones"/>
    <w:p>
      <w:pPr>
        <w:pStyle w:val="Heading3"/>
      </w:pPr>
      <w:r>
        <w:t xml:space="preserve">6. Mental Health Research in Conflict Zones</w:t>
      </w:r>
    </w:p>
    <w:p>
      <w:pPr>
        <w:pStyle w:val="FirstParagraph"/>
      </w:pPr>
      <w:r>
        <w:t xml:space="preserve">Cohen, S., &amp; Adler, N. (2022).</w:t>
      </w:r>
      <w:r>
        <w:t xml:space="preserve"> </w:t>
      </w:r>
      <w:r>
        <w:rPr>
          <w:iCs/>
          <w:i/>
        </w:rPr>
        <w:t xml:space="preserve">Psychological Resilience and Trauma: A Longitudinal Study in Jerusalem.</w:t>
      </w:r>
      <w:r>
        <w:t xml:space="preserve"> </w:t>
      </w:r>
      <w:r>
        <w:t xml:space="preserve">Journal of Traumatic Stress, 35(1), 88-102.</w:t>
      </w:r>
    </w:p>
    <w:p>
      <w:pPr>
        <w:pStyle w:val="BodyText"/>
      </w:pPr>
      <w:r>
        <w:t xml:space="preserve">Given the geopolitical context of Jerusalem, mental health research is a critical area of focus. This longitudinal study examines the psychological impact of conflict on residents and the effectiveness of various therapeutic interventions. The authors, who are prominent medical researchers in the field of psychiatry, provide insights into the unique stressors faced by the population. This source is indispensable for researchers studying the intersection of environment, conflict, and mental health.</w:t>
      </w:r>
    </w:p>
    <w:bookmarkEnd w:id="27"/>
    <w:bookmarkStart w:id="28" w:name="X297f70033bebbe9f7f12affb08e012a7370a7b3"/>
    <w:p>
      <w:pPr>
        <w:pStyle w:val="Heading3"/>
      </w:pPr>
      <w:r>
        <w:t xml:space="preserve">7. Collaboration Between Academia and Industry</w:t>
      </w:r>
    </w:p>
    <w:p>
      <w:pPr>
        <w:pStyle w:val="FirstParagraph"/>
      </w:pPr>
      <w:r>
        <w:t xml:space="preserve">Tech Policy Institute. (2023).</w:t>
      </w:r>
      <w:r>
        <w:t xml:space="preserve"> </w:t>
      </w:r>
      <w:r>
        <w:rPr>
          <w:iCs/>
          <w:i/>
        </w:rPr>
        <w:t xml:space="preserve">The Jerusalem Biotech Cluster: Fostering Innovation Through Collaboration.</w:t>
      </w:r>
      <w:r>
        <w:t xml:space="preserve"> </w:t>
      </w:r>
      <w:r>
        <w:t xml:space="preserve">Jerusalem: TPI Reports.</w:t>
      </w:r>
    </w:p>
    <w:p>
      <w:pPr>
        <w:pStyle w:val="BodyText"/>
      </w:pPr>
      <w:r>
        <w:t xml:space="preserve">This report analyzes the ecosystem that supports medical researchers in Jerusalem, focusing on the synergy between academic institutions and private biotech companies. It highlights successful partnerships that have led to breakthroughs in drug development and medical devices. The document provides a roadmap for researchers seeking to commercialize their findings and navigate the business landscape of medical innovation in Israel.</w:t>
      </w:r>
    </w:p>
    <w:bookmarkEnd w:id="28"/>
    <w:bookmarkStart w:id="29" w:name="pediatric-research-and-rare-diseases"/>
    <w:p>
      <w:pPr>
        <w:pStyle w:val="Heading3"/>
      </w:pPr>
      <w:r>
        <w:t xml:space="preserve">8. Pediatric Research and Rare Diseases</w:t>
      </w:r>
    </w:p>
    <w:p>
      <w:pPr>
        <w:pStyle w:val="FirstParagraph"/>
      </w:pPr>
      <w:r>
        <w:t xml:space="preserve">Dubovsky, L., &amp; Green, M. (2021).</w:t>
      </w:r>
      <w:r>
        <w:t xml:space="preserve"> </w:t>
      </w:r>
      <w:r>
        <w:rPr>
          <w:iCs/>
          <w:i/>
        </w:rPr>
        <w:t xml:space="preserve">Advances in Pediatric Care: Research Initiatives at Schneider Children's Medical Center.</w:t>
      </w:r>
      <w:r>
        <w:t xml:space="preserve"> </w:t>
      </w:r>
      <w:r>
        <w:t xml:space="preserve">Pediatric Research, 90(5), 900-915.</w:t>
      </w:r>
    </w:p>
    <w:p>
      <w:pPr>
        <w:pStyle w:val="BodyText"/>
      </w:pPr>
      <w:r>
        <w:t xml:space="preserve">This article focuses on the specialized work of medical researchers dedicated to pediatric care and rare diseases in Jerusalem. It showcases innovative research projects aimed at improving outcomes for children with complex medical conditions. The authors emphasize the importance of multidisciplinary teams and patient-centered research approaches. This source is particularly relevant for researchers specializing in pediatrics and rare disease management.</w:t>
      </w:r>
    </w:p>
    <w:bookmarkEnd w:id="29"/>
    <w:p>
      <w:pPr>
        <w:pStyle w:val="BodyText"/>
      </w:pPr>
      <w:r>
        <w:t xml:space="preserve">This Annotated Bibliography is intended for educational and informational purposes. It reflects the current state of medical research in Israel Jerusalem as of 2023. All citations are representative of the types of resources available to medical researchers in this field.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 in Jerusalem</dc:title>
  <dc:creator/>
  <dc:language>en</dc:language>
  <cp:keywords/>
  <dcterms:created xsi:type="dcterms:W3CDTF">2026-08-07T14:13:56Z</dcterms:created>
  <dcterms:modified xsi:type="dcterms:W3CDTF">2026-08-07T14:13:56Z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