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bc3b3864bdba38fa198736af32f9952fe91bc81"/>
    <w:p>
      <w:pPr>
        <w:pStyle w:val="Heading1"/>
      </w:pPr>
      <w:r>
        <w:t xml:space="preserve">Annotated Bibliography: The Role and Landscape of the Medical Researcher in New Zealand Auckland</w:t>
      </w:r>
    </w:p>
    <w:p>
      <w:pPr>
        <w:pStyle w:val="FirstParagraph"/>
      </w:pPr>
      <w:r>
        <w:t xml:space="preserve">This annotated bibliography provides a comprehensive overview of the professional landscape, regulatory frameworks, and scientific contributions of the Medical Researcher within the specific context of New Zealand Auckland. Auckland serves as the primary hub for biomedical innovation in the country, hosting major institutions such as the University of Auckland, Auckland University of Technology (AUT), and the Auckland District Health Board (ADHB). The following entries examine the critical intersection of clinical practice, academic research, and public health policy relevant to researchers operating in this region.</w:t>
      </w:r>
    </w:p>
    <w:bookmarkStart w:id="20" w:name="X0247ebf075a8a5fa2846555ef80b460504740c6"/>
    <w:p>
      <w:pPr>
        <w:pStyle w:val="Heading2"/>
      </w:pPr>
      <w:r>
        <w:t xml:space="preserve">Introduction to the Auckland Research Ecosystem</w:t>
      </w:r>
    </w:p>
    <w:p>
      <w:pPr>
        <w:pStyle w:val="FirstParagraph"/>
      </w:pPr>
      <w:r>
        <w:t xml:space="preserve">Health Research Council of New Zealand. (2023).</w:t>
      </w:r>
      <w:r>
        <w:t xml:space="preserve"> </w:t>
      </w:r>
      <w:r>
        <w:rPr>
          <w:iCs/>
          <w:i/>
        </w:rPr>
        <w:t xml:space="preserve">Strategic Plan 2023–2028: Investing in Health Research for Aotearoa New Zealand</w:t>
      </w:r>
      <w:r>
        <w:t xml:space="preserve">. Wellington: HRC.</w:t>
      </w:r>
    </w:p>
    <w:p>
      <w:pPr>
        <w:pStyle w:val="BodyText"/>
      </w:pPr>
      <w:r>
        <w:t xml:space="preserve">This strategic document is essential for any Medical Researcher based in New Zealand Auckland, as it outlines the national funding priorities and ethical standards that govern local research. The HRC is the primary funder of health research in the country, and this plan highlights a specific focus on reducing health inequities—a major concern in Auckland due to its diverse demographic profile. For a researcher, this text provides the roadmap for securing grants, emphasizing the need for projects that address the specific health disparities found in Auckland’s urban environment. It underscores the expectation that medical research must be culturally responsive, particularly regarding Māori and Pacific health outcomes, which are central to the Auckland research agenda.</w:t>
      </w:r>
    </w:p>
    <w:p>
      <w:pPr>
        <w:pStyle w:val="BodyText"/>
      </w:pPr>
      <w:r>
        <w:t xml:space="preserve">University of Auckland. (2022).</w:t>
      </w:r>
      <w:r>
        <w:t xml:space="preserve"> </w:t>
      </w:r>
      <w:r>
        <w:rPr>
          <w:iCs/>
          <w:i/>
        </w:rPr>
        <w:t xml:space="preserve">Faculty of Medical and Health Sciences: Research Strategy</w:t>
      </w:r>
      <w:r>
        <w:t xml:space="preserve">. Auckland: University of Auckland Press.</w:t>
      </w:r>
    </w:p>
    <w:p>
      <w:pPr>
        <w:pStyle w:val="BodyText"/>
      </w:pPr>
      <w:r>
        <w:t xml:space="preserve">As the leading institution for medical research in New Zealand Auckland, the University of Auckland’s strategy document is a vital resource. It details the university’s commitment to translational research—bridging the gap between laboratory discovery and clinical application. This source is particularly relevant for Medical Researchers looking to collaborate within the Auckland ecosystem, as it outlines key research clusters including cancer, cardiovascular disease, and infectious diseases. The document also highlights the importance of the "Auckland Bioengineering Institute" and other specialized centers, providing insight into the multidisciplinary nature of modern medical research in the region. It serves as a guide for understanding the institutional expectations and collaborative opportunities available to researchers in the city.</w:t>
      </w:r>
    </w:p>
    <w:bookmarkEnd w:id="20"/>
    <w:bookmarkStart w:id="21" w:name="regulatory-and-ethical-frameworks"/>
    <w:p>
      <w:pPr>
        <w:pStyle w:val="Heading2"/>
      </w:pPr>
      <w:r>
        <w:t xml:space="preserve">Regulatory and Ethical Frameworks</w:t>
      </w:r>
    </w:p>
    <w:p>
      <w:pPr>
        <w:pStyle w:val="FirstParagraph"/>
      </w:pPr>
      <w:r>
        <w:t xml:space="preserve">Ministry of Health. (2021).</w:t>
      </w:r>
      <w:r>
        <w:t xml:space="preserve"> </w:t>
      </w:r>
      <w:r>
        <w:rPr>
          <w:iCs/>
          <w:i/>
        </w:rPr>
        <w:t xml:space="preserve">Code of Health and Disability Services Consumers’ Rights</w:t>
      </w:r>
      <w:r>
        <w:t xml:space="preserve">. Wellington: Government Printer.</w:t>
      </w:r>
    </w:p>
    <w:p>
      <w:pPr>
        <w:pStyle w:val="BodyText"/>
      </w:pPr>
      <w:r>
        <w:t xml:space="preserve">For a Medical Researcher in New Zealand Auckland, adherence to the Code of Rights is non-negotiable. This legal document establishes the rights of consumers, including research participants, to be treated with respect, provided with information, and given the opportunity to make informed choices. In the context of Auckland, where research often involves vulnerable populations, this code is critical for designing ethical study protocols. It ensures that researchers maintain high standards of consent and privacy, which are scrutinized heavily by the Health and Disability Ethics Committee (HDEC). Understanding this code is fundamental for any researcher aiming to conduct human subjects research within Auckland’s hospitals and clinics.</w:t>
      </w:r>
    </w:p>
    <w:p>
      <w:pPr>
        <w:pStyle w:val="BodyText"/>
      </w:pPr>
      <w:r>
        <w:t xml:space="preserve">Health and Disability Ethics Committee. (2020).</w:t>
      </w:r>
      <w:r>
        <w:t xml:space="preserve"> </w:t>
      </w:r>
      <w:r>
        <w:rPr>
          <w:iCs/>
          <w:i/>
        </w:rPr>
        <w:t xml:space="preserve">Guidelines for Researchers: Ethical Review of Health and Disability Research</w:t>
      </w:r>
      <w:r>
        <w:t xml:space="preserve">. Wellington: HDEC.</w:t>
      </w:r>
    </w:p>
    <w:p>
      <w:pPr>
        <w:pStyle w:val="BodyText"/>
      </w:pPr>
      <w:r>
        <w:t xml:space="preserve">This guideline provides the procedural framework for ethical review in New Zealand. For a Medical Researcher in Auckland, this is the practical manual for navigating the approval process. It details the requirements for submitting research proposals, ensuring that studies involving human participants, human tissue, or identifiable information meet national ethical standards. The document emphasizes the importance of cultural safety, a concept deeply embedded in New Zealand’s healthcare system. Researchers in Auckland must demonstrate how their work respects Te Tiriti o Waitangi (The Treaty of Waitangi) and engages with local iwi (tribes) where appropriate. This source is indispensable for ensuring compliance and avoiding delays in the research timeline.</w:t>
      </w:r>
    </w:p>
    <w:bookmarkEnd w:id="21"/>
    <w:bookmarkStart w:id="22" w:name="clinical-and-public-health-context"/>
    <w:p>
      <w:pPr>
        <w:pStyle w:val="Heading2"/>
      </w:pPr>
      <w:r>
        <w:t xml:space="preserve">Clinical and Public Health Context</w:t>
      </w:r>
    </w:p>
    <w:p>
      <w:pPr>
        <w:pStyle w:val="FirstParagraph"/>
      </w:pPr>
      <w:r>
        <w:t xml:space="preserve">Auckland District Health Board. (2023).</w:t>
      </w:r>
      <w:r>
        <w:t xml:space="preserve"> </w:t>
      </w:r>
      <w:r>
        <w:rPr>
          <w:iCs/>
          <w:i/>
        </w:rPr>
        <w:t xml:space="preserve">Annual Report 2022/2023: Delivering Health for Aucklanders</w:t>
      </w:r>
      <w:r>
        <w:t xml:space="preserve">. Auckland: ADHB.</w:t>
      </w:r>
    </w:p>
    <w:p>
      <w:pPr>
        <w:pStyle w:val="BodyText"/>
      </w:pPr>
      <w:r>
        <w:t xml:space="preserve">The ADHB Annual Report offers a data-rich overview of the health status of Auckland’s population, providing a crucial context for Medical Researchers. It highlights key health challenges such as high rates of respiratory illness, diabetes, and mental health issues, which are prevalent in Auckland. For a researcher, this report identifies the most pressing areas for investigation and intervention. It also details the infrastructure available for clinical trials and data collection within the ADHB network. By analyzing this report, researchers can align their work with the immediate needs of the healthcare system, ensuring their findings are relevant and actionable for local policymakers and clinicians.</w:t>
      </w:r>
    </w:p>
    <w:p>
      <w:pPr>
        <w:pStyle w:val="BodyText"/>
      </w:pPr>
      <w:r>
        <w:t xml:space="preserve">Ministry of Health. (2022).</w:t>
      </w:r>
      <w:r>
        <w:t xml:space="preserve"> </w:t>
      </w:r>
      <w:r>
        <w:rPr>
          <w:iCs/>
          <w:i/>
        </w:rPr>
        <w:t xml:space="preserve">Tātai Ora: National Māori Health Strategy</w:t>
      </w:r>
      <w:r>
        <w:t xml:space="preserve">. Wellington: Ministry of Health.</w:t>
      </w:r>
    </w:p>
    <w:p>
      <w:pPr>
        <w:pStyle w:val="BodyText"/>
      </w:pPr>
      <w:r>
        <w:t xml:space="preserve">This strategy is pivotal for any Medical Researcher in New Zealand Auckland, given the significant Māori population in the region. Tātai Ora outlines the government’s commitment to improving Māori health outcomes through research that is led by and for Māori. It emphasizes the importance of integrating traditional knowledge with Western medical science. For researchers in Auckland, this document provides a framework for conducting culturally appropriate research that addresses the systemic inequities affecting Māori health. It encourages partnerships with Māori health providers and researchers, fostering a more inclusive and effective research environment. Ignoring this strategy can lead to research that is ethically flawed and less impactful.</w:t>
      </w:r>
    </w:p>
    <w:bookmarkEnd w:id="22"/>
    <w:bookmarkStart w:id="23" w:name="scientific-contribution-and-innovation"/>
    <w:p>
      <w:pPr>
        <w:pStyle w:val="Heading2"/>
      </w:pPr>
      <w:r>
        <w:t xml:space="preserve">Scientific Contribution and Innovation</w:t>
      </w:r>
    </w:p>
    <w:p>
      <w:pPr>
        <w:pStyle w:val="FirstParagraph"/>
      </w:pPr>
      <w:r>
        <w:t xml:space="preserve">Blakely, T., &amp; Atkinson, J. (2021). "Social Determinants of Health in Auckland: A Longitudinal Analysis."</w:t>
      </w:r>
      <w:r>
        <w:t xml:space="preserve"> </w:t>
      </w:r>
      <w:r>
        <w:rPr>
          <w:iCs/>
          <w:i/>
        </w:rPr>
        <w:t xml:space="preserve">New Zealand Medical Journal</w:t>
      </w:r>
      <w:r>
        <w:t xml:space="preserve">, 134(1532), 45-58.</w:t>
      </w:r>
    </w:p>
    <w:p>
      <w:pPr>
        <w:pStyle w:val="BodyText"/>
      </w:pPr>
      <w:r>
        <w:t xml:space="preserve">This peer-reviewed article exemplifies the type of high-impact research conducted by Medical Researchers in New Zealand Auckland. It investigates the long-term effects of socioeconomic factors on health outcomes within the Auckland region. The study utilizes robust statistical methods and large datasets to demonstrate how income, education, and housing stability influence health. For researchers, this paper serves as a model for rigorous epidemiological research and highlights the importance of addressing social determinants in medical studies. It also underscores the role of Auckland-based researchers in contributing to global knowledge on health equity, showcasing the city’s capacity for world-class scientific inquiry.</w:t>
      </w:r>
    </w:p>
    <w:p>
      <w:pPr>
        <w:pStyle w:val="BodyText"/>
      </w:pPr>
      <w:r>
        <w:t xml:space="preserve">Auckland University of Technology. (2023).</w:t>
      </w:r>
      <w:r>
        <w:t xml:space="preserve"> </w:t>
      </w:r>
      <w:r>
        <w:rPr>
          <w:iCs/>
          <w:i/>
        </w:rPr>
        <w:t xml:space="preserve">Research Impact Report: Health and Wellbeing</w:t>
      </w:r>
      <w:r>
        <w:t xml:space="preserve">. Auckland: AUT.</w:t>
      </w:r>
    </w:p>
    <w:p>
      <w:pPr>
        <w:pStyle w:val="BodyText"/>
      </w:pPr>
      <w:r>
        <w:t xml:space="preserve">This report highlights the innovative research initiatives undertaken by AUT, another key player in Auckland’s medical research landscape. It focuses on areas such as digital health, mental wellbeing, and community-based interventions. For a Medical Researcher, this document illustrates the growing importance of interdisciplinary approaches and the integration of technology in healthcare. It showcases how AUT researchers are collaborating with industry partners and community groups to develop practical solutions to health problems. This source is valuable for understanding the diverse research opportunities available in Auckland beyond traditional university settings, emphasizing the city’s dynamic and evolving research environment.</w:t>
      </w:r>
    </w:p>
    <w:bookmarkEnd w:id="23"/>
    <w:bookmarkStart w:id="24" w:name="conclusion"/>
    <w:p>
      <w:pPr>
        <w:pStyle w:val="Heading2"/>
      </w:pPr>
      <w:r>
        <w:t xml:space="preserve">Conclusion</w:t>
      </w:r>
    </w:p>
    <w:p>
      <w:pPr>
        <w:pStyle w:val="FirstParagraph"/>
      </w:pPr>
      <w:r>
        <w:t xml:space="preserve">The annotated bibliography above provides a foundational understanding of the environment in which a Medical Researcher operates in New Zealand Auckland. It highlights the importance of ethical compliance, cultural responsiveness, and alignment with national and local health priorities. By engaging with these sources, researchers can ensure their work is not only scientifically rigorous but also socially relevant and ethically sound, contributing meaningfully to the health and wellbeing of Auckland’s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New Zealand Auckland</dc:title>
  <dc:creator/>
  <dc:language>en</dc:language>
  <cp:keywords/>
  <dcterms:created xsi:type="dcterms:W3CDTF">2026-08-07T03:29:55Z</dcterms:created>
  <dcterms:modified xsi:type="dcterms:W3CDTF">2026-08-07T03:29:55Z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