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Wellington,</w:t>
      </w:r>
      <w:r>
        <w:t xml:space="preserve"> </w:t>
      </w:r>
      <w:r>
        <w:t xml:space="preserve">New</w:t>
      </w:r>
      <w:r>
        <w:t xml:space="preserve"> </w:t>
      </w:r>
      <w:r>
        <w:t xml:space="preserve">Zealand</w:t>
      </w:r>
    </w:p>
    <w:bookmarkStart w:id="24" w:name="X965cadeda391570bcab5aa05246332522113ede"/>
    <w:p>
      <w:pPr>
        <w:pStyle w:val="Heading1"/>
      </w:pPr>
      <w:r>
        <w:t xml:space="preserve">Annotated Bibliography: The Role of the Medical Researcher in Wellington, New Zealand</w:t>
      </w:r>
    </w:p>
    <w:p>
      <w:pPr>
        <w:pStyle w:val="FirstParagraph"/>
      </w:pPr>
      <w:r>
        <w:t xml:space="preserve">This annotated bibliography provides a curated selection of resources relevant to the profession of the Medical Researcher within the specific context of Wellington, New Zealand. Wellington serves as the nation's political and scientific hub, hosting key institutions such as the Institute of Environmental Science and Research (ESR), the Wellington School of Medicine and Health Sciences, and the Capital and Coast District Health Board. The following entries explore the regulatory frameworks, ethical considerations, funding landscapes, and specific research priorities—such as Māori health and infectious disease control—that define the work of medical researchers in this region.</w:t>
      </w:r>
    </w:p>
    <w:bookmarkStart w:id="20" w:name="regulatory-and-ethical-frameworks"/>
    <w:p>
      <w:pPr>
        <w:pStyle w:val="Heading2"/>
      </w:pPr>
      <w:r>
        <w:t xml:space="preserve">Regulatory and Ethical Frameworks</w:t>
      </w:r>
    </w:p>
    <w:p>
      <w:pPr>
        <w:pStyle w:val="FirstParagraph"/>
      </w:pPr>
      <w:r>
        <w:t xml:space="preserve">Health Research Council of New Zealand. (2023).</w:t>
      </w:r>
      <w:r>
        <w:t xml:space="preserve"> </w:t>
      </w:r>
      <w:r>
        <w:rPr>
          <w:iCs/>
          <w:i/>
        </w:rPr>
        <w:t xml:space="preserve">Code of Ethics for Health and Disability Research Involving Humans</w:t>
      </w:r>
      <w:r>
        <w:t xml:space="preserve">. Wellington: HRC.</w:t>
      </w:r>
    </w:p>
    <w:p>
      <w:pPr>
        <w:pStyle w:val="BodyText"/>
      </w:pPr>
      <w:r>
        <w:t xml:space="preserve">This document is the foundational text for any Medical Researcher operating in New Zealand. It outlines the ethical obligations regarding human subjects, emphasizing informed consent, privacy, and the minimization of harm. For a researcher based in Wellington, this code is critical as the city hosts the primary offices of the Health Research Council (HRC). The code specifically addresses the unique cultural context of Aotearoa, mandating that researchers engage with Māori communities in a way that respects Te Tiriti o Waitangi (The Treaty of Waitangi). This resource is essential for designing study protocols that will be approved by local ethics committees, such as the Wellington Multidisciplinary Health and Disability Ethics Committee.</w:t>
      </w:r>
    </w:p>
    <w:p>
      <w:pPr>
        <w:pStyle w:val="BodyText"/>
      </w:pPr>
      <w:r>
        <w:t xml:space="preserve">Ministry of Health. (2022).</w:t>
      </w:r>
      <w:r>
        <w:t xml:space="preserve"> </w:t>
      </w:r>
      <w:r>
        <w:rPr>
          <w:iCs/>
          <w:i/>
        </w:rPr>
        <w:t xml:space="preserve">Health and Disability Ethics Committees (HDEC) Guidelines</w:t>
      </w:r>
      <w:r>
        <w:t xml:space="preserve">. Wellington: Government of New Zealand.</w:t>
      </w:r>
    </w:p>
    <w:p>
      <w:pPr>
        <w:pStyle w:val="BodyText"/>
      </w:pPr>
      <w:r>
        <w:t xml:space="preserve">This guideline provides practical instructions for Medical Researchers on how to navigate the ethics approval process in New Zealand. Given that Wellington is home to several major health research facilities, understanding the specific submission requirements of the Wellington HDEC is vital. The document details the criteria for assessing research proposals, including risk assessment and community impact. It is particularly relevant for researchers conducting clinical trials or epidemiological studies within the Capital and Coast or Hutt Valley District Health Boards, ensuring that local regulatory standards are met before data collection begins.</w:t>
      </w:r>
    </w:p>
    <w:bookmarkEnd w:id="20"/>
    <w:bookmarkStart w:id="21" w:name="Xd9b9a92f807ef0eaa956917ab59d8b2765c36c0"/>
    <w:p>
      <w:pPr>
        <w:pStyle w:val="Heading2"/>
      </w:pPr>
      <w:r>
        <w:t xml:space="preserve">Institutional Context and Research Infrastructure</w:t>
      </w:r>
    </w:p>
    <w:p>
      <w:pPr>
        <w:pStyle w:val="FirstParagraph"/>
      </w:pPr>
      <w:r>
        <w:t xml:space="preserve">Institute of Environmental Science and Research (ESR). (2023).</w:t>
      </w:r>
      <w:r>
        <w:t xml:space="preserve"> </w:t>
      </w:r>
      <w:r>
        <w:rPr>
          <w:iCs/>
          <w:i/>
        </w:rPr>
        <w:t xml:space="preserve">Annual Report: Advancing Health and Environmental Science</w:t>
      </w:r>
      <w:r>
        <w:t xml:space="preserve">. Porirua/Wellington: ESR.</w:t>
      </w:r>
    </w:p>
    <w:p>
      <w:pPr>
        <w:pStyle w:val="BodyText"/>
      </w:pPr>
      <w:r>
        <w:t xml:space="preserve">The ESR is a Crown Research Institute with a significant presence in the Wellington region, particularly in Porirua and Wellington City. This annual report highlights the institute's focus on infectious disease surveillance, food safety, and environmental health. For a Medical Researcher in Wellington, this document is a key resource for understanding national priorities in public health research. It details collaborative opportunities between government scientists and academic researchers. The report underscores Wellington's role as a central node for national biosecurity and health monitoring, offering insights into the types of large-scale data sets and laboratory resources available to researchers in the region.</w:t>
      </w:r>
    </w:p>
    <w:p>
      <w:pPr>
        <w:pStyle w:val="BodyText"/>
      </w:pPr>
      <w:r>
        <w:t xml:space="preserve">Victoria University of Wellington. (2023).</w:t>
      </w:r>
      <w:r>
        <w:t xml:space="preserve"> </w:t>
      </w:r>
      <w:r>
        <w:rPr>
          <w:iCs/>
          <w:i/>
        </w:rPr>
        <w:t xml:space="preserve">Wellington School of Medicine and Health Sciences: Strategic Research Plan</w:t>
      </w:r>
      <w:r>
        <w:t xml:space="preserve">. Wellington: VUW.</w:t>
      </w:r>
    </w:p>
    <w:p>
      <w:pPr>
        <w:pStyle w:val="BodyText"/>
      </w:pPr>
      <w:r>
        <w:t xml:space="preserve">This strategic plan outlines the research priorities of the Wellington School of Medicine and Health Sciences. It is a crucial document for Medical Researchers seeking academic collaboration or employment in the region. The plan emphasizes areas such as mental health, aging populations, and health equity. It highlights the university's commitment to integrating Indigenous knowledge systems into medical research. For a researcher based in Wellington, this document provides a roadmap for aligning their work with institutional goals, accessing funding streams, and utilizing the university's specialized facilities and interdisciplinary networks.</w:t>
      </w:r>
    </w:p>
    <w:bookmarkEnd w:id="21"/>
    <w:bookmarkStart w:id="22" w:name="funding-and-career-development"/>
    <w:p>
      <w:pPr>
        <w:pStyle w:val="Heading2"/>
      </w:pPr>
      <w:r>
        <w:t xml:space="preserve">Funding and Career Development</w:t>
      </w:r>
    </w:p>
    <w:p>
      <w:pPr>
        <w:pStyle w:val="FirstParagraph"/>
      </w:pPr>
      <w:r>
        <w:t xml:space="preserve">Health Research Council of New Zealand. (2024).</w:t>
      </w:r>
      <w:r>
        <w:t xml:space="preserve"> </w:t>
      </w:r>
      <w:r>
        <w:rPr>
          <w:iCs/>
          <w:i/>
        </w:rPr>
        <w:t xml:space="preserve">Call for Applications: Health Research Funding</w:t>
      </w:r>
      <w:r>
        <w:t xml:space="preserve">. Wellington: HRC.</w:t>
      </w:r>
    </w:p>
    <w:p>
      <w:pPr>
        <w:pStyle w:val="BodyText"/>
      </w:pPr>
      <w:r>
        <w:t xml:space="preserve">This document details the funding opportunities available to Medical Researchers in New Zealand. As the primary funder of health research, the HRC's calls for applications are central to the career of any researcher in Wellington. The guidelines specify eligibility criteria, assessment processes, and priority areas, which often include reducing health disparities for Māori and Pacific peoples. Understanding these funding mechanisms is essential for researchers in Wellington to secure financial support for their projects. The document also provides information on early-career fellowships, which are vital for developing the next generation of medical scientists in the capital city.</w:t>
      </w:r>
    </w:p>
    <w:p>
      <w:pPr>
        <w:pStyle w:val="BodyText"/>
      </w:pPr>
      <w:r>
        <w:t xml:space="preserve">Royal Society Te Apārangi. (2023).</w:t>
      </w:r>
      <w:r>
        <w:t xml:space="preserve"> </w:t>
      </w:r>
      <w:r>
        <w:rPr>
          <w:iCs/>
          <w:i/>
        </w:rPr>
        <w:t xml:space="preserve">Science and Innovation Funding Guidelines</w:t>
      </w:r>
      <w:r>
        <w:t xml:space="preserve">. Wellington: Royal Society.</w:t>
      </w:r>
    </w:p>
    <w:p>
      <w:pPr>
        <w:pStyle w:val="BodyText"/>
      </w:pPr>
      <w:r>
        <w:t xml:space="preserve">The Royal Society Te Apārangi is New Zealand's national academy of science, based in Wellington. This document outlines various funding schemes for scientific research, including medical science. It is particularly relevant for Medical Researchers looking to pursue basic science or translational research projects. The guidelines emphasize the importance of scientific excellence and societal impact. For researchers in Wellington, this resource offers access to prestigious fellowships and grants that can enhance their professional standing and support long-term research programs. It also highlights the importance of public engagement, a key expectation for scientists funded by this body.</w:t>
      </w:r>
    </w:p>
    <w:bookmarkEnd w:id="22"/>
    <w:bookmarkStart w:id="23" w:name="X84458b7509bc3a5b136a32f8e5c8302a5bdc06b"/>
    <w:p>
      <w:pPr>
        <w:pStyle w:val="Heading2"/>
      </w:pPr>
      <w:r>
        <w:t xml:space="preserve">Specific Research Priorities: Māori Health and Infectious Disease</w:t>
      </w:r>
    </w:p>
    <w:p>
      <w:pPr>
        <w:pStyle w:val="FirstParagraph"/>
      </w:pPr>
      <w:r>
        <w:t xml:space="preserve">Ministry of Health. (2023).</w:t>
      </w:r>
      <w:r>
        <w:t xml:space="preserve"> </w:t>
      </w:r>
      <w:r>
        <w:rPr>
          <w:iCs/>
          <w:i/>
        </w:rPr>
        <w:t xml:space="preserve">He Oranga Māori: Māori Health Strategy</w:t>
      </w:r>
      <w:r>
        <w:t xml:space="preserve">. Wellington: Government of New Zealand.</w:t>
      </w:r>
    </w:p>
    <w:p>
      <w:pPr>
        <w:pStyle w:val="BodyText"/>
      </w:pPr>
      <w:r>
        <w:t xml:space="preserve">This strategy document is critical for any Medical Researcher working in New Zealand, particularly in Wellington, which has a significant Māori population. It outlines the government's approach to improving health outcomes for Māori through research, policy, and service delivery. The document emphasizes the need for research that is led by or conducted in partnership with Māori communities. For a researcher in Wellington, this resource provides the context for designing culturally safe studies and understanding the health disparities that need to be addressed. It is essential for ensuring that research contributions are relevant and beneficial to the local population.</w:t>
      </w:r>
    </w:p>
    <w:p>
      <w:pPr>
        <w:pStyle w:val="BodyText"/>
      </w:pPr>
      <w:r>
        <w:t xml:space="preserve">Centre for Research Excellence in Māori Health (CREMH). (2022).</w:t>
      </w:r>
      <w:r>
        <w:t xml:space="preserve"> </w:t>
      </w:r>
      <w:r>
        <w:rPr>
          <w:iCs/>
          <w:i/>
        </w:rPr>
        <w:t xml:space="preserve">Research Guidelines for Engaging with Māori</w:t>
      </w:r>
      <w:r>
        <w:t xml:space="preserve">. Wellington: CREAMH.</w:t>
      </w:r>
    </w:p>
    <w:p>
      <w:pPr>
        <w:pStyle w:val="BodyText"/>
      </w:pPr>
      <w:r>
        <w:t xml:space="preserve">This practical guide provides Medical Researchers with specific tools and frameworks for engaging with Māori communities in research. Based in Wellington, CREAMH is a key organization for health researchers. The document covers topics such as cultural competency, data sovereignty, and partnership models. It is an invaluable resource for researchers who may not have a Māori background but are conducting research involving Māori participants. By following these guidelines, researchers in Wellington can build trust with communities, ensure ethical compliance, and produce high-quality, culturally appropriate research outcomes.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Wellington, New Zealand</dc:title>
  <dc:creator/>
  <dc:language>en</dc:language>
  <cp:keywords/>
  <dcterms:created xsi:type="dcterms:W3CDTF">2026-08-07T03:29:56Z</dcterms:created>
  <dcterms:modified xsi:type="dcterms:W3CDTF">2026-08-07T03:29:56Z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