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Medical</w:t>
      </w:r>
      <w:r>
        <w:t xml:space="preserve"> </w:t>
      </w:r>
      <w:r>
        <w:t xml:space="preserve">Researcher</w:t>
      </w:r>
      <w:r>
        <w:t xml:space="preserve"> </w:t>
      </w:r>
      <w:r>
        <w:t xml:space="preserve">in</w:t>
      </w:r>
      <w:r>
        <w:t xml:space="preserve"> </w:t>
      </w:r>
      <w:r>
        <w:t xml:space="preserve">Pakistan</w:t>
      </w:r>
      <w:r>
        <w:t xml:space="preserve"> </w:t>
      </w:r>
      <w:r>
        <w:t xml:space="preserve">Islamabad</w:t>
      </w:r>
    </w:p>
    <w:bookmarkStart w:id="21" w:name="Xb8c902b37cbe164f5c813f14ca9a47c90486d6b"/>
    <w:p>
      <w:pPr>
        <w:pStyle w:val="Heading1"/>
      </w:pPr>
      <w:r>
        <w:t xml:space="preserve">Annotated Bibliography: The Role of the Medical Researcher in Pakistan Islamabad</w:t>
      </w:r>
    </w:p>
    <w:p>
      <w:pPr>
        <w:pStyle w:val="FirstParagraph"/>
      </w:pPr>
      <w:r>
        <w:rPr>
          <w:bCs/>
          <w:b/>
        </w:rPr>
        <w:t xml:space="preserve">Introduction:</w:t>
      </w:r>
      <w:r>
        <w:t xml:space="preserve"> </w:t>
      </w:r>
      <w:r>
        <w:t xml:space="preserve">This annotated bibliography compiles essential resources regarding the landscape of medical research within the capital city of Pakistan, Islamabad. It focuses on the critical role of the</w:t>
      </w:r>
      <w:r>
        <w:t xml:space="preserve"> </w:t>
      </w:r>
      <w:r>
        <w:rPr>
          <w:bCs/>
          <w:b/>
        </w:rPr>
        <w:t xml:space="preserve">Medical Researcher</w:t>
      </w:r>
      <w:r>
        <w:t xml:space="preserve"> </w:t>
      </w:r>
      <w:r>
        <w:t xml:space="preserve">in addressing local health challenges, ranging from infectious diseases to non-communicable disorders. The selected sources highlight the infrastructure, policy frameworks, and academic contributions of institutions such as the Pakistan Institute of Medical Sciences (PIMS), the National Institute of Health (NIH), and Quaid-i-Azam University. These references are curated to assist professionals, students, and policymakers in understanding the specific context of biomedical science in Islamabad.</w:t>
      </w:r>
    </w:p>
    <w:bookmarkStart w:id="20" w:name="bibliographic-entries"/>
    <w:p>
      <w:pPr>
        <w:pStyle w:val="Heading2"/>
      </w:pPr>
      <w:r>
        <w:t xml:space="preserve">Bibliographic Entries</w:t>
      </w:r>
    </w:p>
    <w:p>
      <w:pPr>
        <w:pStyle w:val="FirstParagraph"/>
      </w:pPr>
      <w:r>
        <w:t xml:space="preserve">Ahmed, S., &amp; Khan, M. (2021). "Challenges and Opportunities for Clinical Trials in Pakistan: A Focus on Islamabad."</w:t>
      </w:r>
      <w:r>
        <w:t xml:space="preserve"> </w:t>
      </w:r>
      <w:r>
        <w:rPr>
          <w:iCs/>
          <w:i/>
        </w:rPr>
        <w:t xml:space="preserve">Journal of the Pakistan Medical Association</w:t>
      </w:r>
      <w:r>
        <w:t xml:space="preserve">, 71(4), 890-895.</w:t>
      </w:r>
    </w:p>
    <w:p>
      <w:pPr>
        <w:pStyle w:val="BodyText"/>
      </w:pPr>
      <w:r>
        <w:t xml:space="preserve">This article provides a comprehensive analysis of the regulatory environment for clinical trials in Pakistan, with a specific case study on Islamabad. It is highly relevant for any</w:t>
      </w:r>
      <w:r>
        <w:t xml:space="preserve"> </w:t>
      </w:r>
      <w:r>
        <w:rPr>
          <w:bCs/>
          <w:b/>
        </w:rPr>
        <w:t xml:space="preserve">Medical Researcher</w:t>
      </w:r>
      <w:r>
        <w:t xml:space="preserve"> </w:t>
      </w:r>
      <w:r>
        <w:t xml:space="preserve">planning to conduct human subject research in the region. The authors discuss the role of the Drug Regulatory Authority of Pakistan (DRAP) and the ethical review boards located in the capital. The text highlights that while Islamabad possesses superior infrastructure compared to other provinces, bureaucratic delays remain a significant hurdle. This source is essential for understanding the logistical and legal frameworks governing research in the city.</w:t>
      </w:r>
    </w:p>
    <w:p>
      <w:pPr>
        <w:pStyle w:val="BodyText"/>
      </w:pPr>
      <w:r>
        <w:t xml:space="preserve">National Institute of Health (NIH). (2022).</w:t>
      </w:r>
      <w:r>
        <w:t xml:space="preserve"> </w:t>
      </w:r>
      <w:r>
        <w:rPr>
          <w:iCs/>
          <w:i/>
        </w:rPr>
        <w:t xml:space="preserve">Annual Report on Infectious Disease Surveillance in the Capital Territory</w:t>
      </w:r>
      <w:r>
        <w:t xml:space="preserve">. Islamabad: Government of Pakistan.</w:t>
      </w:r>
    </w:p>
    <w:p>
      <w:pPr>
        <w:pStyle w:val="BodyText"/>
      </w:pPr>
      <w:r>
        <w:t xml:space="preserve">As the premier public health research body in</w:t>
      </w:r>
      <w:r>
        <w:t xml:space="preserve"> </w:t>
      </w:r>
      <w:r>
        <w:rPr>
          <w:bCs/>
          <w:b/>
        </w:rPr>
        <w:t xml:space="preserve">Pakistan Islamabad</w:t>
      </w:r>
      <w:r>
        <w:t xml:space="preserve">, the NIH publishes this critical annual report. It serves as a primary data source for epidemiologists and</w:t>
      </w:r>
      <w:r>
        <w:t xml:space="preserve"> </w:t>
      </w:r>
      <w:r>
        <w:rPr>
          <w:bCs/>
          <w:b/>
        </w:rPr>
        <w:t xml:space="preserve">Medical Researchers</w:t>
      </w:r>
      <w:r>
        <w:t xml:space="preserve"> </w:t>
      </w:r>
      <w:r>
        <w:t xml:space="preserve">tracking trends in tuberculosis, dengue fever, and emerging viral infections. The report details the surveillance mechanisms employed across the Federal Capital Territory. For an</w:t>
      </w:r>
      <w:r>
        <w:t xml:space="preserve"> </w:t>
      </w:r>
      <w:r>
        <w:rPr>
          <w:bCs/>
          <w:b/>
        </w:rPr>
        <w:t xml:space="preserve">Annotated Bibliography</w:t>
      </w:r>
      <w:r>
        <w:t xml:space="preserve"> </w:t>
      </w:r>
      <w:r>
        <w:t xml:space="preserve">on this topic, this document is indispensable as it provides raw data and government-level insights into the public health priorities that drive research funding and direction in the capital.</w:t>
      </w:r>
    </w:p>
    <w:p>
      <w:pPr>
        <w:pStyle w:val="BodyText"/>
      </w:pPr>
      <w:r>
        <w:t xml:space="preserve">Raza, A., &amp; Fatima, Z. (2020). "The Rise of Non-Communicable Diseases in Urban Pakistan: A Study of Islamabad Residents."</w:t>
      </w:r>
      <w:r>
        <w:t xml:space="preserve"> </w:t>
      </w:r>
      <w:r>
        <w:rPr>
          <w:iCs/>
          <w:i/>
        </w:rPr>
        <w:t xml:space="preserve">Pakistan Journal of Medical Sciences</w:t>
      </w:r>
      <w:r>
        <w:t xml:space="preserve">, 36(2), 345-352.</w:t>
      </w:r>
    </w:p>
    <w:p>
      <w:pPr>
        <w:pStyle w:val="BodyText"/>
      </w:pPr>
      <w:r>
        <w:t xml:space="preserve">This study shifts the focus from infectious diseases to the growing burden of lifestyle-related illnesses in Islamabad. It is a vital resource for a</w:t>
      </w:r>
      <w:r>
        <w:t xml:space="preserve"> </w:t>
      </w:r>
      <w:r>
        <w:rPr>
          <w:bCs/>
          <w:b/>
        </w:rPr>
        <w:t xml:space="preserve">Medical Researcher</w:t>
      </w:r>
      <w:r>
        <w:t xml:space="preserve"> </w:t>
      </w:r>
      <w:r>
        <w:t xml:space="preserve">interested in cardiology, oncology, and diabetes within the urban demographic of the capital. The authors utilize data from major hospitals in Islamabad, such as PIMS and Shifa International, to demonstrate the correlation between urbanization and chronic disease. This source is crucial for contextualizing the changing health landscape that researchers in Islamabad must address in the coming decade.</w:t>
      </w:r>
    </w:p>
    <w:p>
      <w:pPr>
        <w:pStyle w:val="BodyText"/>
      </w:pPr>
      <w:r>
        <w:t xml:space="preserve">Quaid-i-Azam University. (2023).</w:t>
      </w:r>
      <w:r>
        <w:t xml:space="preserve"> </w:t>
      </w:r>
      <w:r>
        <w:rPr>
          <w:iCs/>
          <w:i/>
        </w:rPr>
        <w:t xml:space="preserve">Center for Advanced Studies in Vaccinology and Biotechnology: Research Output and Impact</w:t>
      </w:r>
      <w:r>
        <w:t xml:space="preserve">. Islamabad: QAU Press.</w:t>
      </w:r>
    </w:p>
    <w:p>
      <w:pPr>
        <w:pStyle w:val="BodyText"/>
      </w:pPr>
      <w:r>
        <w:t xml:space="preserve">This publication outlines the achievements of one of Islamabad's leading academic research centers. It is particularly relevant for a</w:t>
      </w:r>
      <w:r>
        <w:t xml:space="preserve"> </w:t>
      </w:r>
      <w:r>
        <w:rPr>
          <w:bCs/>
          <w:b/>
        </w:rPr>
        <w:t xml:space="preserve">Medical Researcher</w:t>
      </w:r>
      <w:r>
        <w:t xml:space="preserve"> </w:t>
      </w:r>
      <w:r>
        <w:t xml:space="preserve">specializing in immunology and biotechnology. The document details collaborative projects between the university and international health organizations. It highlights how academic institutions in</w:t>
      </w:r>
      <w:r>
        <w:t xml:space="preserve"> </w:t>
      </w:r>
      <w:r>
        <w:rPr>
          <w:bCs/>
          <w:b/>
        </w:rPr>
        <w:t xml:space="preserve">Pakistan Islamabad</w:t>
      </w:r>
      <w:r>
        <w:t xml:space="preserve"> </w:t>
      </w:r>
      <w:r>
        <w:t xml:space="preserve">are bridging the gap between theoretical science and practical medical application. This source is valuable for understanding the academic ecosystem and potential collaboration opportunities for researchers in the field.</w:t>
      </w:r>
    </w:p>
    <w:p>
      <w:pPr>
        <w:pStyle w:val="BodyText"/>
      </w:pPr>
      <w:r>
        <w:t xml:space="preserve">Hussain, N. (2019). "Bioethics in Medical Research: Perspectives from Pakistani Scholars."</w:t>
      </w:r>
      <w:r>
        <w:t xml:space="preserve"> </w:t>
      </w:r>
      <w:r>
        <w:rPr>
          <w:iCs/>
          <w:i/>
        </w:rPr>
        <w:t xml:space="preserve">Journal of Medical Ethics</w:t>
      </w:r>
      <w:r>
        <w:t xml:space="preserve">, 45(8), 560-565.</w:t>
      </w:r>
    </w:p>
    <w:p>
      <w:pPr>
        <w:pStyle w:val="BodyText"/>
      </w:pPr>
      <w:r>
        <w:t xml:space="preserve">Ethical considerations are paramount for any</w:t>
      </w:r>
      <w:r>
        <w:t xml:space="preserve"> </w:t>
      </w:r>
      <w:r>
        <w:rPr>
          <w:bCs/>
          <w:b/>
        </w:rPr>
        <w:t xml:space="preserve">Medical Researcher</w:t>
      </w:r>
      <w:r>
        <w:t xml:space="preserve"> </w:t>
      </w:r>
      <w:r>
        <w:t xml:space="preserve">operating in</w:t>
      </w:r>
      <w:r>
        <w:t xml:space="preserve"> </w:t>
      </w:r>
      <w:r>
        <w:rPr>
          <w:bCs/>
          <w:b/>
        </w:rPr>
        <w:t xml:space="preserve">Pakistan Islamabad</w:t>
      </w:r>
      <w:r>
        <w:t xml:space="preserve">. This article explores the cultural and religious nuances that influence bioethical standards in the region. It discusses the specific guidelines enforced by ethics committees in Islamabad's major medical institutions. The author argues for a localized approach to bioethics that respects Islamic principles while adhering to international standards. This source is critical for ensuring that research methodologies are culturally competent and ethically sound within the local context.</w:t>
      </w:r>
    </w:p>
    <w:p>
      <w:pPr>
        <w:pStyle w:val="BodyText"/>
      </w:pPr>
      <w:r>
        <w:t xml:space="preserve">World Health Organization (WHO). (2021).</w:t>
      </w:r>
      <w:r>
        <w:t xml:space="preserve"> </w:t>
      </w:r>
      <w:r>
        <w:rPr>
          <w:iCs/>
          <w:i/>
        </w:rPr>
        <w:t xml:space="preserve">Strengthening Health Research Systems in Pakistan: A Country Profile</w:t>
      </w:r>
      <w:r>
        <w:t xml:space="preserve">. Geneva: WHO.</w:t>
      </w:r>
    </w:p>
    <w:p>
      <w:pPr>
        <w:pStyle w:val="BodyText"/>
      </w:pPr>
      <w:r>
        <w:t xml:space="preserve">While a global report, this document dedicates significant attention to the health research infrastructure in Islamabad, recognizing it as the hub of national medical policy. It evaluates the capacity of the</w:t>
      </w:r>
      <w:r>
        <w:t xml:space="preserve"> </w:t>
      </w:r>
      <w:r>
        <w:rPr>
          <w:bCs/>
          <w:b/>
        </w:rPr>
        <w:t xml:space="preserve">Medical Researcher</w:t>
      </w:r>
      <w:r>
        <w:t xml:space="preserve"> </w:t>
      </w:r>
      <w:r>
        <w:t xml:space="preserve">workforce in the capital and identifies gaps in funding and equipment. For an</w:t>
      </w:r>
      <w:r>
        <w:t xml:space="preserve"> </w:t>
      </w:r>
      <w:r>
        <w:rPr>
          <w:bCs/>
          <w:b/>
        </w:rPr>
        <w:t xml:space="preserve">Annotated Bibliography</w:t>
      </w:r>
      <w:r>
        <w:t xml:space="preserve"> </w:t>
      </w:r>
      <w:r>
        <w:t xml:space="preserve">focused on Islamabad, this provides an external, objective assessment of the city's standing in the global health research community. It is useful for benchmarking local efforts against international best practices.</w:t>
      </w:r>
    </w:p>
    <w:p>
      <w:pPr>
        <w:pStyle w:val="BodyText"/>
      </w:pPr>
      <w:r>
        <w:t xml:space="preserve">Pakistan Institute of Medical Sciences (PIMS). (2022).</w:t>
      </w:r>
      <w:r>
        <w:t xml:space="preserve"> </w:t>
      </w:r>
      <w:r>
        <w:rPr>
          <w:iCs/>
          <w:i/>
        </w:rPr>
        <w:t xml:space="preserve">Strategic Plan for Research and Development 2022-2027</w:t>
      </w:r>
      <w:r>
        <w:t xml:space="preserve">. Islamabad: PIMS Administration.</w:t>
      </w:r>
    </w:p>
    <w:p>
      <w:pPr>
        <w:pStyle w:val="BodyText"/>
      </w:pPr>
      <w:r>
        <w:t xml:space="preserve">As the largest tertiary care hospital in the country, PIMS is a central figure in the medical research landscape of</w:t>
      </w:r>
      <w:r>
        <w:t xml:space="preserve"> </w:t>
      </w:r>
      <w:r>
        <w:rPr>
          <w:bCs/>
          <w:b/>
        </w:rPr>
        <w:t xml:space="preserve">Pakistan Islamabad</w:t>
      </w:r>
      <w:r>
        <w:t xml:space="preserve">. This strategic plan outlines the institution's goals for enhancing research output, fostering innovation, and training the next generation of</w:t>
      </w:r>
      <w:r>
        <w:t xml:space="preserve"> </w:t>
      </w:r>
      <w:r>
        <w:rPr>
          <w:bCs/>
          <w:b/>
        </w:rPr>
        <w:t xml:space="preserve">Medical Researchers</w:t>
      </w:r>
      <w:r>
        <w:t xml:space="preserve">. It details initiatives to improve data management and clinical research units. This document is a primary source for understanding the operational priorities of the most significant medical facility in the capital and how it intends to shape the future of medical science in the region.</w:t>
      </w:r>
    </w:p>
    <w:p>
      <w:pPr>
        <w:pStyle w:val="BodyText"/>
      </w:pPr>
      <w:r>
        <w:t xml:space="preserve">Khan, T., &amp; Ali, S. (2023). "Digital Health and Telemedicine Research in Post-Pandemic Islamabad."</w:t>
      </w:r>
      <w:r>
        <w:t xml:space="preserve"> </w:t>
      </w:r>
      <w:r>
        <w:rPr>
          <w:iCs/>
          <w:i/>
        </w:rPr>
        <w:t xml:space="preserve">Journal of Telemedicine and Telecare</w:t>
      </w:r>
      <w:r>
        <w:t xml:space="preserve">, 29(1), 112-118.</w:t>
      </w:r>
    </w:p>
    <w:p>
      <w:pPr>
        <w:pStyle w:val="BodyText"/>
      </w:pPr>
      <w:r>
        <w:t xml:space="preserve">This recent article examines the surge in digital health research following the global pandemic, with a specific focus on Islamabad's tech-savvy population. It is highly relevant for a</w:t>
      </w:r>
      <w:r>
        <w:t xml:space="preserve"> </w:t>
      </w:r>
      <w:r>
        <w:rPr>
          <w:bCs/>
          <w:b/>
        </w:rPr>
        <w:t xml:space="preserve">Medical Researcher</w:t>
      </w:r>
      <w:r>
        <w:t xml:space="preserve"> </w:t>
      </w:r>
      <w:r>
        <w:t xml:space="preserve">interested in the intersection of technology and healthcare. The authors analyze the adoption of telemedicine platforms and the research being conducted to optimize them for the local population. This source highlights a modern, evolving aspect of medical research in</w:t>
      </w:r>
      <w:r>
        <w:t xml:space="preserve"> </w:t>
      </w:r>
      <w:r>
        <w:rPr>
          <w:bCs/>
          <w:b/>
        </w:rPr>
        <w:t xml:space="preserve">Pakistan Islamabad</w:t>
      </w:r>
      <w:r>
        <w:t xml:space="preserve">, demonstrating the city's adaptability and forward-thinking approach to healthcare delivery.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Medical Researcher in Pakistan Islamabad</dc:title>
  <dc:creator/>
  <dc:language>en</dc:language>
  <cp:keywords/>
  <dcterms:created xsi:type="dcterms:W3CDTF">2026-08-07T04:23:57Z</dcterms:created>
  <dcterms:modified xsi:type="dcterms:W3CDTF">2026-08-07T04:23:57Z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