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2" w:name="Xc15e8455e8d75a23ca2f7cad8b98bc98c03b9c5"/>
    <w:p>
      <w:pPr>
        <w:pStyle w:val="Heading1"/>
      </w:pPr>
      <w:r>
        <w:t xml:space="preserve">Annotated Bibliography: The Role of the Medical Researcher in Saudi Arabia Jeddah</w:t>
      </w:r>
    </w:p>
    <w:p>
      <w:pPr>
        <w:pStyle w:val="FirstParagraph"/>
      </w:pPr>
      <w:r>
        <w:t xml:space="preserve">The following annotated bibliography provides a comprehensive overview of the evolving landscape for the Medical Researcher within the Kingdom of Saudi Arabia, with a specific focus on the city of Jeddah. As the Kingdom accelerates its Vision 2030 initiatives, the demand for high-quality clinical and translational research has surged. Jeddah, serving as a major commercial and medical hub on the Red Sea coast, hosts numerous specialized hospitals and research centers. This document compiles key resources that outline the regulatory frameworks, institutional opportunities, and strategic goals relevant to medical professionals conducting research in this region.</w:t>
      </w:r>
    </w:p>
    <w:bookmarkStart w:id="20" w:name="introduction"/>
    <w:p>
      <w:pPr>
        <w:pStyle w:val="Heading2"/>
      </w:pPr>
      <w:r>
        <w:t xml:space="preserve">Introduction</w:t>
      </w:r>
    </w:p>
    <w:p>
      <w:pPr>
        <w:pStyle w:val="FirstParagraph"/>
      </w:pPr>
      <w:r>
        <w:t xml:space="preserve">For a Medical Researcher operating in Saudi Arabia Jeddah, understanding the local context is paramount. The resources selected below cover the regulatory environment established by the Saudi Food and Drug Authority (SFDA), the strategic direction of the Ministry of Health, and the specific contributions of major academic and medical institutions located in Jeddah. These entries are essential for any researcher aiming to navigate the ethical, legal, and scientific requirements of conducting medical studies in the Kingdom.</w:t>
      </w:r>
    </w:p>
    <w:p>
      <w:pPr>
        <w:pStyle w:val="BodyText"/>
      </w:pPr>
      <w:r>
        <w:t xml:space="preserve">Saudi Food and Drug Authority (SFDA). (2023).</w:t>
      </w:r>
      <w:r>
        <w:t xml:space="preserve"> </w:t>
      </w:r>
      <w:r>
        <w:rPr>
          <w:iCs/>
          <w:i/>
        </w:rPr>
        <w:t xml:space="preserve">Good Clinical Practice (GCP) Guidelines for Clinical Trials in Saudi Arabia</w:t>
      </w:r>
      <w:r>
        <w:t xml:space="preserve">. Riyadh: SFDA Publications.</w:t>
      </w:r>
    </w:p>
    <w:p>
      <w:pPr>
        <w:pStyle w:val="BodyText"/>
      </w:pPr>
      <w:r>
        <w:t xml:space="preserve">This document is the cornerstone for any Medical Researcher planning to conduct clinical trials in Saudi Arabia Jeddah. It outlines the ethical and scientific quality standards for designing, conducting, recording, and reporting trials that involve human subjects. For researchers in Jeddah, adherence to these guidelines is mandatory for approval by local Institutional Review Boards (IRBs). The text details the specific requirements for informed consent in the Saudi cultural context and the rigorous data integrity standards required by the SFDA. It is an indispensable resource for ensuring that research conducted in Jeddah's hospitals meets international standards while complying with local regulations.</w:t>
      </w:r>
    </w:p>
    <w:p>
      <w:pPr>
        <w:pStyle w:val="BodyText"/>
      </w:pPr>
      <w:r>
        <w:t xml:space="preserve">Ministry of Health, Kingdom of Saudi Arabia. (2022).</w:t>
      </w:r>
      <w:r>
        <w:t xml:space="preserve"> </w:t>
      </w:r>
      <w:r>
        <w:rPr>
          <w:iCs/>
          <w:i/>
        </w:rPr>
        <w:t xml:space="preserve">National Health Strategy: Vision 2030 Implementation Plan</w:t>
      </w:r>
      <w:r>
        <w:t xml:space="preserve">. Riyadh: Ministry of Health.</w:t>
      </w:r>
    </w:p>
    <w:p>
      <w:pPr>
        <w:pStyle w:val="BodyText"/>
      </w:pPr>
      <w:r>
        <w:t xml:space="preserve">This strategic document provides the macro-level context for medical research in the Kingdom. It highlights the government's commitment to shifting from a purely service-oriented healthcare model to one that emphasizes prevention, research, and innovation. For a Medical Researcher in Saudi Arabia Jeddah, this document is crucial for identifying priority areas for funding and collaboration. It specifically mentions the development of specialized medical cities and research hubs, many of which are located in major urban centers like Jeddah. Understanding this strategy allows researchers to align their projects with national goals, thereby increasing the likelihood of securing institutional support and government grants.</w:t>
      </w:r>
    </w:p>
    <w:p>
      <w:pPr>
        <w:pStyle w:val="BodyText"/>
      </w:pPr>
      <w:r>
        <w:t xml:space="preserve">King Abdulaziz University. (2023).</w:t>
      </w:r>
      <w:r>
        <w:t xml:space="preserve"> </w:t>
      </w:r>
      <w:r>
        <w:rPr>
          <w:iCs/>
          <w:i/>
        </w:rPr>
        <w:t xml:space="preserve">Research and Innovation Annual Report: College of Medicine</w:t>
      </w:r>
      <w:r>
        <w:t xml:space="preserve">. Jeddah: King Abdulaziz University Press.</w:t>
      </w:r>
    </w:p>
    <w:p>
      <w:pPr>
        <w:pStyle w:val="BodyText"/>
      </w:pPr>
      <w:r>
        <w:t xml:space="preserve">King Abdulaziz University (KAU) is a premier academic institution located directly in Saudi Arabia Jeddah. This annual report offers a detailed look at the current state of medical research within the city. It highlights ongoing projects in genetics, infectious diseases, and chronic conditions prevalent in the region. For a Medical Researcher, this report serves as a valuable map of existing collaborations and available resources. It demonstrates the university's capacity for high-impact research and provides insights into the specific scientific interests of the local academic community. It is particularly useful for identifying potential co-authors and interdisciplinary partners within Jeddah.</w:t>
      </w:r>
    </w:p>
    <w:p>
      <w:pPr>
        <w:pStyle w:val="BodyText"/>
      </w:pPr>
      <w:r>
        <w:t xml:space="preserve">King Faisal Specialist Hospital &amp; Research Centre. (2021).</w:t>
      </w:r>
      <w:r>
        <w:t xml:space="preserve"> </w:t>
      </w:r>
      <w:r>
        <w:rPr>
          <w:iCs/>
          <w:i/>
        </w:rPr>
        <w:t xml:space="preserve">Translational Medicine: Bridging the Gap Between Bench and Bedside in the Middle East</w:t>
      </w:r>
      <w:r>
        <w:t xml:space="preserve">. Journal of Medical Research, 15(3), 45-60.</w:t>
      </w:r>
    </w:p>
    <w:p>
      <w:pPr>
        <w:pStyle w:val="BodyText"/>
      </w:pPr>
      <w:r>
        <w:t xml:space="preserve">While King Faisal Specialist Hospital has a major presence in Riyadh, its research methodologies and standards heavily influence the broader Saudi medical landscape, including Saudi Arabia Jeddah. This article discusses the framework for translational medicine, which is critical for researchers aiming to apply laboratory findings to clinical practice. It provides a model for how large-scale medical institutions in the Kingdom manage the complex process of drug development and clinical application. For a Medical Researcher in Jeddah, this article offers best practices for navigating the regulatory and ethical challenges of translational research, ensuring that local studies contribute meaningfully to global medical knowledge.</w:t>
      </w:r>
    </w:p>
    <w:p>
      <w:pPr>
        <w:pStyle w:val="BodyText"/>
      </w:pPr>
      <w:r>
        <w:t xml:space="preserve">Al-Harbi, N., &amp; Al-Sulaiman, A. (2022).</w:t>
      </w:r>
      <w:r>
        <w:t xml:space="preserve"> </w:t>
      </w:r>
      <w:r>
        <w:rPr>
          <w:iCs/>
          <w:i/>
        </w:rPr>
        <w:t xml:space="preserve">Ethical Considerations in Medical Research in Saudi Arabia: A Cultural Perspective</w:t>
      </w:r>
      <w:r>
        <w:t xml:space="preserve">. Saudi Medical Journal, 43(8), 789-795.</w:t>
      </w:r>
    </w:p>
    <w:p>
      <w:pPr>
        <w:pStyle w:val="BodyText"/>
      </w:pPr>
      <w:r>
        <w:t xml:space="preserve">Cultural competence is vital for a Medical Researcher working in Saudi Arabia Jeddah. This peer-reviewed article explores the unique ethical considerations that arise when conducting medical research in a conservative society. It addresses issues such as gender segregation in clinical settings, family dynamics in decision-making, and religious considerations regarding end-of-life care and genetic testing. The authors provide practical recommendations for designing study protocols that respect local customs while maintaining scientific rigor. This resource is essential for ensuring that research conducted in Jeddah is culturally sensitive and ethically sound, thereby facilitating smoother interactions with participants and local ethics committees.</w:t>
      </w:r>
    </w:p>
    <w:p>
      <w:pPr>
        <w:pStyle w:val="BodyText"/>
      </w:pPr>
      <w:r>
        <w:t xml:space="preserve">Saudi Center for Health Information (SCHI). (2023).</w:t>
      </w:r>
      <w:r>
        <w:t xml:space="preserve"> </w:t>
      </w:r>
      <w:r>
        <w:rPr>
          <w:iCs/>
          <w:i/>
        </w:rPr>
        <w:t xml:space="preserve">National Health Indicators and Disease Prevalence Report</w:t>
      </w:r>
      <w:r>
        <w:t xml:space="preserve">. Riyadh: SCHI.</w:t>
      </w:r>
    </w:p>
    <w:p>
      <w:pPr>
        <w:pStyle w:val="BodyText"/>
      </w:pPr>
      <w:r>
        <w:t xml:space="preserve">Data-driven research is the foundation of modern medicine. This report from the Saudi Center for Health Information provides comprehensive statistics on disease prevalence, healthcare utilization, and demographic health trends across the Kingdom, including specific data for the Makkah region where Jeddah is located. For a Medical Researcher in Saudi Arabia Jeddah, this data is invaluable for identifying gaps in current medical knowledge and determining the public health impact of proposed studies. It allows researchers to justify the relevance of their work by linking it to specific health challenges faced by the local population, such as diabetes, cardiovascular diseases, and genetic disorders.</w:t>
      </w:r>
    </w:p>
    <w:p>
      <w:pPr>
        <w:pStyle w:val="BodyText"/>
      </w:pPr>
      <w:r>
        <w:t xml:space="preserve">Jeddah Health Cluster. (2023).</w:t>
      </w:r>
      <w:r>
        <w:t xml:space="preserve"> </w:t>
      </w:r>
      <w:r>
        <w:rPr>
          <w:iCs/>
          <w:i/>
        </w:rPr>
        <w:t xml:space="preserve">Strategic Plan for Medical Excellence and Research Collaboration</w:t>
      </w:r>
      <w:r>
        <w:t xml:space="preserve">. Jeddah: Ministry of Health.</w:t>
      </w:r>
    </w:p>
    <w:p>
      <w:pPr>
        <w:pStyle w:val="BodyText"/>
      </w:pPr>
      <w:r>
        <w:t xml:space="preserve">This document outlines the specific initiatives and infrastructure developments planned for the healthcare sector in Saudi Arabia Jeddah. It details the establishment of new research centers, the upgrade of existing hospital facilities, and the promotion of public-private partnerships. For a Medical Researcher, this plan highlights emerging opportunities for collaboration and the availability of state-of-the-art research equipment. It also emphasizes the cluster's goal to become a regional hub for medical innovation, providing a clear roadmap for how individual research projects can contribute to the broader development of the healthcare ecosystem in Jeddah.</w:t>
      </w:r>
    </w:p>
    <w:p>
      <w:pPr>
        <w:pStyle w:val="BodyText"/>
      </w:pPr>
      <w:r>
        <w:t xml:space="preserve">World Health Organization (WHO). (2022).</w:t>
      </w:r>
      <w:r>
        <w:t xml:space="preserve"> </w:t>
      </w:r>
      <w:r>
        <w:rPr>
          <w:iCs/>
          <w:i/>
        </w:rPr>
        <w:t xml:space="preserve">Regional Office for the Eastern Mediterranean: Health Research and Development Strategy</w:t>
      </w:r>
      <w:r>
        <w:t xml:space="preserve">. Cairo: WHO EMRO.</w:t>
      </w:r>
    </w:p>
    <w:p>
      <w:pPr>
        <w:pStyle w:val="BodyText"/>
      </w:pPr>
      <w:r>
        <w:t xml:space="preserve">As a member state of the World Health Organization, Saudi Arabia aligns its health research priorities with regional and global standards. This strategy document provides a broader perspective on the health challenges facing the Eastern Mediterranean region, which includes Saudi Arabia Jeddah. It emphasizes the importance of addressing non-communicable diseases, strengthening health systems, and fostering international research collaborations. For a Medical Researcher, this document offers a framework for contextualizing local research within global health priorities. It also provides guidance on accessing international funding and participating in multi-country studies, thereby enhancing the visibility and impact of research conducted in Jeddah.</w:t>
      </w:r>
    </w:p>
    <w:bookmarkEnd w:id="20"/>
    <w:bookmarkStart w:id="21" w:name="conclusion"/>
    <w:p>
      <w:pPr>
        <w:pStyle w:val="Heading2"/>
      </w:pPr>
      <w:r>
        <w:t xml:space="preserve">Conclusion</w:t>
      </w:r>
    </w:p>
    <w:p>
      <w:pPr>
        <w:pStyle w:val="FirstParagraph"/>
      </w:pPr>
      <w:r>
        <w:t xml:space="preserve">The annotated bibliography presented above underscores the dynamic and supportive environment for a Medical Researcher in Saudi Arabia Jeddah. From the strict regulatory guidelines of the SFDA to the strategic visions of the Ministry of Health and the academic excellence of local institutions like King Abdulaziz University, the resources available are robust and comprehensive. By engaging with these documents, researchers can ensure that their work is not only scientifically rigorous but also culturally appropriate, ethically sound, and aligned with the national goals of Vision 2030. This alignment is crucial for advancing medical knowledge and improving healthcare outcomes for the people of Jeddah and the wider Kingdom.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Saudi Arabia Jeddah</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