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1" w:name="Xcb3fc277d211e3e7ddb6cd65f177024a193ba13"/>
    <w:p>
      <w:pPr>
        <w:pStyle w:val="Heading1"/>
      </w:pPr>
      <w:r>
        <w:t xml:space="preserve">Annotated Bibliography: The Role of the Medical Researcher in Cape Town, South Africa</w:t>
      </w:r>
    </w:p>
    <w:p>
      <w:pPr>
        <w:pStyle w:val="FirstParagraph"/>
      </w:pPr>
      <w:r>
        <w:t xml:space="preserve">This annotated bibliography provides a curated selection of resources relevant to the profession of the Medical Researcher within the specific context of Cape Town, South Africa. The region is globally recognized as a hub for biomedical innovation, particularly in the fields of infectious diseases, genomics, and public health. The following entries explore the regulatory frameworks, institutional landscapes, and ethical considerations that define the work of researchers in this unique environment. These sources are essential for understanding how medical research is conducted, funded, and regulated in one of Africa's most prominent scientific centers.</w:t>
      </w:r>
    </w:p>
    <w:bookmarkStart w:id="20" w:name="bibliographic-entries"/>
    <w:p>
      <w:pPr>
        <w:pStyle w:val="Heading2"/>
      </w:pPr>
      <w:r>
        <w:t xml:space="preserve">Bibliographic Entries</w:t>
      </w:r>
    </w:p>
    <w:p>
      <w:pPr>
        <w:pStyle w:val="FirstParagraph"/>
      </w:pPr>
      <w:r>
        <w:t xml:space="preserve"> </w:t>
      </w:r>
      <w:r>
        <w:t xml:space="preserve">National Health Laboratory Service (NHLS). (2023).</w:t>
      </w:r>
      <w:r>
        <w:t xml:space="preserve"> </w:t>
      </w:r>
      <w:r>
        <w:rPr>
          <w:iCs/>
          <w:i/>
        </w:rPr>
        <w:t xml:space="preserve">Strategic Plan 2023–2028: Advancing Health Through Science</w:t>
      </w:r>
      <w:r>
        <w:t xml:space="preserve">. Cape Town: NHLS Head Office.</w:t>
      </w:r>
      <w:r>
        <w:t xml:space="preserve"> </w:t>
      </w:r>
    </w:p>
    <w:p>
      <w:pPr>
        <w:pStyle w:val="BodyText"/>
      </w:pPr>
      <w:r>
        <w:t xml:space="preserve">This strategic document outlines the operational goals of the National Health Laboratory Service, a critical partner for any Medical Researcher in South Africa. The NHLS is deeply integrated into the Cape Town research ecosystem, providing diagnostic data and laboratory infrastructure essential for clinical trials. This source is vital for understanding the public health priorities in the Western Cape, including the management of HIV, tuberculosis, and emerging infectious diseases. For a researcher, this document highlights the alignment required between academic inquiry and national health service delivery. It demonstrates how local research initiatives in Cape Town are often driven by the immediate diagnostic and epidemiological needs of the provincial population.</w:t>
      </w:r>
    </w:p>
    <w:p>
      <w:pPr>
        <w:pStyle w:val="BodyText"/>
      </w:pPr>
      <w:r>
        <w:t xml:space="preserve"> </w:t>
      </w:r>
      <w:r>
        <w:t xml:space="preserve">National Research Foundation (NRF). (2022).</w:t>
      </w:r>
      <w:r>
        <w:t xml:space="preserve"> </w:t>
      </w:r>
      <w:r>
        <w:rPr>
          <w:iCs/>
          <w:i/>
        </w:rPr>
        <w:t xml:space="preserve">Code of Conduct for Responsible Conduct of Research</w:t>
      </w:r>
      <w:r>
        <w:t xml:space="preserve">. Pretoria: NRF.</w:t>
      </w:r>
      <w:r>
        <w:t xml:space="preserve"> </w:t>
      </w:r>
    </w:p>
    <w:p>
      <w:pPr>
        <w:pStyle w:val="BodyText"/>
      </w:pPr>
      <w:r>
        <w:t xml:space="preserve">While published nationally, this code is the governing ethical framework for Medical Researchers operating in Cape Town institutions such as the University of Cape Town (UCT) and Stellenbosch University. The document details the standards for data integrity, authorship, and conflict of interest. In the context of South Africa, this code is particularly important as it addresses the complexities of conducting research in diverse socio-economic environments. It ensures that researchers in Cape Town adhere to global scientific standards while respecting local community dynamics. This resource is indispensable for ensuring that research projects are compliant with national funding requirements and ethical expectations.</w:t>
      </w:r>
    </w:p>
    <w:p>
      <w:pPr>
        <w:pStyle w:val="BodyText"/>
      </w:pPr>
      <w:r>
        <w:t xml:space="preserve"> </w:t>
      </w:r>
      <w:r>
        <w:t xml:space="preserve">University of Cape Town. (2023).</w:t>
      </w:r>
      <w:r>
        <w:t xml:space="preserve"> </w:t>
      </w:r>
      <w:r>
        <w:rPr>
          <w:iCs/>
          <w:i/>
        </w:rPr>
        <w:t xml:space="preserve">Research Ethics Committee Guidelines for Biomedical Research</w:t>
      </w:r>
      <w:r>
        <w:t xml:space="preserve">. Cape Town: UCT Research Office.</w:t>
      </w:r>
      <w:r>
        <w:t xml:space="preserve"> </w:t>
      </w:r>
    </w:p>
    <w:p>
      <w:pPr>
        <w:pStyle w:val="BodyText"/>
      </w:pPr>
      <w:r>
        <w:t xml:space="preserve">This institutional guideline provides specific procedural requirements for Medical Researchers affiliated with or collaborating with the University of Cape Town. Given UCT's status as a leading research university in the region, these guidelines serve as a benchmark for ethical review in the city. The document covers the submission process for human subject research, emphasizing informed consent and community engagement. For a researcher in Cape Town, navigating these specific local protocols is crucial for project approval. It reflects the high standards of governance expected in South African medical research and highlights the rigorous oversight mechanisms in place to protect participants.</w:t>
      </w:r>
    </w:p>
    <w:p>
      <w:pPr>
        <w:pStyle w:val="BodyText"/>
      </w:pPr>
      <w:r>
        <w:t xml:space="preserve"> </w:t>
      </w:r>
      <w:r>
        <w:t xml:space="preserve">South African Medical Research Council (SAMRC). (2021).</w:t>
      </w:r>
      <w:r>
        <w:t xml:space="preserve"> </w:t>
      </w:r>
      <w:r>
        <w:rPr>
          <w:iCs/>
          <w:i/>
        </w:rPr>
        <w:t xml:space="preserve">Annual Report: Investing in Health Research for a Better South Africa</w:t>
      </w:r>
      <w:r>
        <w:t xml:space="preserve">. Cape Town: SAMRC.</w:t>
      </w:r>
      <w:r>
        <w:t xml:space="preserve"> </w:t>
      </w:r>
    </w:p>
    <w:p>
      <w:pPr>
        <w:pStyle w:val="BodyText"/>
      </w:pPr>
      <w:r>
        <w:t xml:space="preserve">The SAMRC is the premier government agency responsible for health research in the country, with its headquarters located in Cape Town. This annual report offers a comprehensive overview of the funding landscape, ongoing projects, and strategic priorities. It is a critical resource for Medical Researchers seeking to identify funding opportunities and understand the national research agenda. The report highlights Cape Town's role as a central node in the national research network, particularly in areas like non-communicable diseases and maternal health. It provides insight into how government policy translates into research support and infrastructure development within the city.</w:t>
      </w:r>
    </w:p>
    <w:p>
      <w:pPr>
        <w:pStyle w:val="BodyText"/>
      </w:pPr>
      <w:r>
        <w:t xml:space="preserve"> </w:t>
      </w:r>
      <w:r>
        <w:t xml:space="preserve">Human Sciences Research Council (HSRC). (2020).</w:t>
      </w:r>
      <w:r>
        <w:t xml:space="preserve"> </w:t>
      </w:r>
      <w:r>
        <w:rPr>
          <w:iCs/>
          <w:i/>
        </w:rPr>
        <w:t xml:space="preserve">Community Engagement in Health Research: Best Practices for South Africa</w:t>
      </w:r>
      <w:r>
        <w:t xml:space="preserve">. Pretoria: HSRC Press.</w:t>
      </w:r>
      <w:r>
        <w:t xml:space="preserve"> </w:t>
      </w:r>
    </w:p>
    <w:p>
      <w:pPr>
        <w:pStyle w:val="BodyText"/>
      </w:pPr>
      <w:r>
        <w:t xml:space="preserve">Effective community engagement is a cornerstone of ethical medical research in South Africa. This publication offers practical frameworks for Medical Researchers to build trust and collaboration with local communities in Cape Town. It addresses historical sensitivities and the importance of participatory research methods. For researchers working in diverse Cape Town neighborhoods, this guide is essential for designing studies that are culturally appropriate and socially responsible. It emphasizes that successful research in this context requires more than scientific rigor; it demands deep engagement with the communities being studied to ensure relevance and sustainability.</w:t>
      </w:r>
    </w:p>
    <w:p>
      <w:pPr>
        <w:pStyle w:val="BodyText"/>
      </w:pPr>
      <w:r>
        <w:t xml:space="preserve"> </w:t>
      </w:r>
      <w:r>
        <w:t xml:space="preserve">Department of Health, Republic of South Africa. (2014).</w:t>
      </w:r>
      <w:r>
        <w:t xml:space="preserve"> </w:t>
      </w:r>
      <w:r>
        <w:rPr>
          <w:iCs/>
          <w:i/>
        </w:rPr>
        <w:t xml:space="preserve">National Health Research Ethics Framework</w:t>
      </w:r>
      <w:r>
        <w:t xml:space="preserve">. Pretoria: Government Printer.</w:t>
      </w:r>
      <w:r>
        <w:t xml:space="preserve"> </w:t>
      </w:r>
    </w:p>
    <w:p>
      <w:pPr>
        <w:pStyle w:val="BodyText"/>
      </w:pPr>
      <w:r>
        <w:t xml:space="preserve">This framework establishes the national ethical standards for all health research conducted in South Africa, including Cape Town. It provides the legal and ethical basis for the work of Medical Researchers, ensuring alignment with international declarations such as the Declaration of Helsinki. The document is crucial for understanding the regulatory environment in which researchers operate. It outlines the responsibilities of researchers, institutions, and ethics committees. For any professional in Cape Town, this framework is the foundational text that ensures research contributes positively to public health while upholding the rights and dignity of participants.</w:t>
      </w:r>
    </w:p>
    <w:p>
      <w:pPr>
        <w:pStyle w:val="BodyText"/>
      </w:pPr>
      <w:r>
        <w:t xml:space="preserve"> </w:t>
      </w:r>
      <w:r>
        <w:t xml:space="preserve">African Academy of Sciences. (2022).</w:t>
      </w:r>
      <w:r>
        <w:t xml:space="preserve"> </w:t>
      </w:r>
      <w:r>
        <w:rPr>
          <w:iCs/>
          <w:i/>
        </w:rPr>
        <w:t xml:space="preserve">Strengthening Health Research Systems in Africa: The Cape Town Model</w:t>
      </w:r>
      <w:r>
        <w:t xml:space="preserve">. Nairobi: AAS.</w:t>
      </w:r>
      <w:r>
        <w:t xml:space="preserve"> </w:t>
      </w:r>
    </w:p>
    <w:p>
      <w:pPr>
        <w:pStyle w:val="BodyText"/>
      </w:pPr>
      <w:r>
        <w:t xml:space="preserve">This report analyzes Cape Town as a model for health research systems in Africa. It highlights the city's unique combination of academic excellence, clinical infrastructure, and public health challenges. For Medical Researchers, this source provides a macro-level perspective on their role within the broader African context. It discusses the importance of capacity building, technology transfer, and regional collaboration. The document underscores how research conducted in Cape Town can influence health policies and practices across the continent, positioning the local researcher as a key player in global health innovation.</w:t>
      </w:r>
    </w:p>
    <w:p>
      <w:pPr>
        <w:pStyle w:val="BodyText"/>
      </w:pPr>
      <w:r>
        <w:t xml:space="preserve"> </w:t>
      </w:r>
      <w:r>
        <w:t xml:space="preserve">Western Cape Government Health. (2023).</w:t>
      </w:r>
      <w:r>
        <w:t xml:space="preserve"> </w:t>
      </w:r>
      <w:r>
        <w:rPr>
          <w:iCs/>
          <w:i/>
        </w:rPr>
        <w:t xml:space="preserve">Provincial Health Research Strategy</w:t>
      </w:r>
      <w:r>
        <w:t xml:space="preserve">. Cape Town: WC Government.</w:t>
      </w:r>
      <w:r>
        <w:t xml:space="preserve"> </w:t>
      </w:r>
    </w:p>
    <w:p>
      <w:pPr>
        <w:pStyle w:val="BodyText"/>
      </w:pPr>
      <w:r>
        <w:t xml:space="preserve">This provincial strategy outlines the specific health research priorities for the Western Cape. It is a vital resource for Medical Researchers aiming to align their work with local government objectives. The document identifies key areas such as mental health, chronic disease management, and health system strengthening. By referencing this strategy, researchers can ensure their projects address the most pressing health issues in Cape Town. It also highlights opportunities for collaboration between public health departments and academic institutions, facilitating a more integrated approach to solving local health challenges.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Cape Town, South Africa</dc:title>
  <dc:creator/>
  <dc:language>en</dc:language>
  <cp:keywords/>
  <dcterms:created xsi:type="dcterms:W3CDTF">2026-08-07T15:14:55Z</dcterms:created>
  <dcterms:modified xsi:type="dcterms:W3CDTF">2026-08-07T15:14:55Z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