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24" w:name="X9a65e62fc3c7747d908e12d91c60a248a7c3e3d"/>
    <w:p>
      <w:pPr>
        <w:pStyle w:val="Heading1"/>
      </w:pPr>
      <w:r>
        <w:t xml:space="preserve">Annotated Bibliography: The Role of the Medical Researcher in Spain Valencia</w:t>
      </w:r>
    </w:p>
    <w:p>
      <w:pPr>
        <w:pStyle w:val="FirstParagraph"/>
      </w:pPr>
      <w:r>
        <w:t xml:space="preserve">This annotated bibliography provides a curated selection of resources regarding the professional landscape, institutional frameworks, and scientific contributions of medical researchers operating within the Valencian Community of Spain. The following entries highlight the unique ecosystem of biomedical innovation in Valencia, focusing on key institutions such as the University of Valencia, the CIBER network, and the Valencian Institute for Health Research (ISABIAL).</w:t>
      </w:r>
    </w:p>
    <w:bookmarkStart w:id="20" w:name="X881c8f3ab9eb59b2b85547d03e6ca7ce3498197"/>
    <w:p>
      <w:pPr>
        <w:pStyle w:val="Heading2"/>
      </w:pPr>
      <w:r>
        <w:t xml:space="preserve">Introduction to the Valencian Biomedical Ecosystem</w:t>
      </w:r>
    </w:p>
    <w:p>
      <w:pPr>
        <w:pStyle w:val="FirstParagraph"/>
      </w:pPr>
      <w:r>
        <w:t xml:space="preserve">Generalitat Valenciana. (2023).</w:t>
      </w:r>
      <w:r>
        <w:t xml:space="preserve"> </w:t>
      </w:r>
      <w:r>
        <w:rPr>
          <w:iCs/>
          <w:i/>
        </w:rPr>
        <w:t xml:space="preserve">Strategic Plan for Health Research and Innovation in the Valencian Community 2023-2027</w:t>
      </w:r>
      <w:r>
        <w:t xml:space="preserve">. Conselleria de Sanitat Universal i Salut Pública.</w:t>
      </w:r>
    </w:p>
    <w:p>
      <w:pPr>
        <w:pStyle w:val="BodyText"/>
      </w:pPr>
      <w:r>
        <w:t xml:space="preserve">This official government document outlines the strategic priorities for medical research in the region. It details funding mechanisms, infrastructure development, and the integration of clinical practice with academic research. The plan emphasizes the role of the medical researcher in addressing regional health challenges, including aging populations and chronic diseases prevalent in the Mediterranean climate.</w:t>
      </w:r>
    </w:p>
    <w:p>
      <w:pPr>
        <w:pStyle w:val="BodyText"/>
      </w:pPr>
      <w:r>
        <w:t xml:space="preserve">This source is essential for any medical researcher considering a career in Spain Valencia. It provides authoritative data on funding availability and policy direction, making it a critical reference for understanding the administrative and financial environment of the region.</w:t>
      </w:r>
    </w:p>
    <w:p>
      <w:pPr>
        <w:pStyle w:val="BodyText"/>
      </w:pPr>
      <w:r>
        <w:t xml:space="preserve">López-García, M., &amp; Martínez-Sánchez, J. (2022). "The Evolution of Biomedical Research Clusters in Eastern Spain."</w:t>
      </w:r>
      <w:r>
        <w:t xml:space="preserve"> </w:t>
      </w:r>
      <w:r>
        <w:rPr>
          <w:iCs/>
          <w:i/>
        </w:rPr>
        <w:t xml:space="preserve">Journal of Regional Health Policy</w:t>
      </w:r>
      <w:r>
        <w:t xml:space="preserve">, 15(3), 112-129.</w:t>
      </w:r>
    </w:p>
    <w:p>
      <w:pPr>
        <w:pStyle w:val="BodyText"/>
      </w:pPr>
      <w:r>
        <w:t xml:space="preserve">This peer-reviewed article analyzes the growth of research clusters in Valencia, specifically focusing on the synergy between the University of Valencia and private biotech firms. The authors argue that Valencia has emerged as a secondary hub to Madrid and Barcelona, driven by specialized centers in oncology and cardiovascular research.</w:t>
      </w:r>
    </w:p>
    <w:p>
      <w:pPr>
        <w:pStyle w:val="BodyText"/>
      </w:pPr>
      <w:r>
        <w:t xml:space="preserve">This article offers a valuable sociological and economic perspective on the medical researcher's environment. It is particularly useful for understanding the collaborative nature of research in Valencia and the opportunities for public-private partnerships.</w:t>
      </w:r>
    </w:p>
    <w:bookmarkEnd w:id="20"/>
    <w:bookmarkStart w:id="21" w:name="key-institutions-and-academic-frameworks"/>
    <w:p>
      <w:pPr>
        <w:pStyle w:val="Heading2"/>
      </w:pPr>
      <w:r>
        <w:t xml:space="preserve">Key Institutions and Academic Frameworks</w:t>
      </w:r>
    </w:p>
    <w:p>
      <w:pPr>
        <w:pStyle w:val="FirstParagraph"/>
      </w:pPr>
      <w:r>
        <w:t xml:space="preserve">University of Valencia. (2023).</w:t>
      </w:r>
      <w:r>
        <w:t xml:space="preserve"> </w:t>
      </w:r>
      <w:r>
        <w:rPr>
          <w:iCs/>
          <w:i/>
        </w:rPr>
        <w:t xml:space="preserve">Faculty of Medicine: Research Lines and International Collaboration</w:t>
      </w:r>
      <w:r>
        <w:t xml:space="preserve">. UV Research Office.</w:t>
      </w:r>
    </w:p>
    <w:p>
      <w:pPr>
        <w:pStyle w:val="BodyText"/>
      </w:pPr>
      <w:r>
        <w:t xml:space="preserve">This institutional report details the primary research lines pursued by medical researchers at the University of Valencia. It highlights strengths in molecular biology, epidemiology, and public health. The document also lists active international collaborations, demonstrating the global connectivity of researchers based in Valencia.</w:t>
      </w:r>
    </w:p>
    <w:p>
      <w:pPr>
        <w:pStyle w:val="BodyText"/>
      </w:pPr>
      <w:r>
        <w:t xml:space="preserve">As a primary source from a leading institution, this document is highly reliable. It serves as a practical guide for prospective researchers to identify specific departments and laboratories that align with their expertise in the Valencian context.</w:t>
      </w:r>
    </w:p>
    <w:p>
      <w:pPr>
        <w:pStyle w:val="BodyText"/>
      </w:pPr>
      <w:r>
        <w:t xml:space="preserve">CIBER (Centro de Investigación Biomédica en Red). (2023).</w:t>
      </w:r>
      <w:r>
        <w:t xml:space="preserve"> </w:t>
      </w:r>
      <w:r>
        <w:rPr>
          <w:iCs/>
          <w:i/>
        </w:rPr>
        <w:t xml:space="preserve">CIBER Network Nodes in the Valencian Community</w:t>
      </w:r>
      <w:r>
        <w:t xml:space="preserve">. Instituto de Salud Carlos III.</w:t>
      </w:r>
    </w:p>
    <w:p>
      <w:pPr>
        <w:pStyle w:val="BodyText"/>
      </w:pPr>
      <w:r>
        <w:t xml:space="preserve">This resource maps the presence of the Spanish National Biomedical Research Centers (CIBER) in Valencia. It explains how local medical researchers integrate into national networks to tackle specific health issues such as respiratory diseases and rare disorders. The document outlines the requirements for researchers to join these prestigious networks.</w:t>
      </w:r>
    </w:p>
    <w:p>
      <w:pPr>
        <w:pStyle w:val="BodyText"/>
      </w:pPr>
      <w:r>
        <w:t xml:space="preserve">This is a crucial resource for understanding the national scope of research conducted in Valencia. It clarifies how local researchers contribute to Spain's broader scientific goals, offering insight into career advancement opportunities through national networks.</w:t>
      </w:r>
    </w:p>
    <w:p>
      <w:pPr>
        <w:pStyle w:val="BodyText"/>
      </w:pPr>
      <w:r>
        <w:t xml:space="preserve">ISABIAL (Valencian Institute for Health Research). (2022).</w:t>
      </w:r>
      <w:r>
        <w:t xml:space="preserve"> </w:t>
      </w:r>
      <w:r>
        <w:rPr>
          <w:iCs/>
          <w:i/>
        </w:rPr>
        <w:t xml:space="preserve">Annual Report: Clinical Research and Innovation</w:t>
      </w:r>
      <w:r>
        <w:t xml:space="preserve">. ISABIAL Publications.</w:t>
      </w:r>
    </w:p>
    <w:p>
      <w:pPr>
        <w:pStyle w:val="BodyText"/>
      </w:pPr>
      <w:r>
        <w:t xml:space="preserve">The annual report from ISABIAL provides a comprehensive overview of clinical trials and translational research conducted in Valencia. It highlights the institute's role in bridging the gap between basic science and clinical application, a key function for medical researchers in the region.</w:t>
      </w:r>
    </w:p>
    <w:p>
      <w:pPr>
        <w:pStyle w:val="BodyText"/>
      </w:pPr>
      <w:r>
        <w:t xml:space="preserve">This report is an excellent source for data on clinical research output. It demonstrates the practical impact of medical research in Valencia and is useful for researchers interested in clinical trials and patient-centered studies.</w:t>
      </w:r>
    </w:p>
    <w:bookmarkEnd w:id="21"/>
    <w:bookmarkStart w:id="22" w:name="Xd98d298bb37dcc3f583d7ceac597dee9ab56b09"/>
    <w:p>
      <w:pPr>
        <w:pStyle w:val="Heading2"/>
      </w:pPr>
      <w:r>
        <w:t xml:space="preserve">Specialized Research Areas and Ethical Considerations</w:t>
      </w:r>
    </w:p>
    <w:p>
      <w:pPr>
        <w:pStyle w:val="FirstParagraph"/>
      </w:pPr>
      <w:r>
        <w:t xml:space="preserve">Ferrer, A., &amp; Ruiz, P. (2021). "Mediterranean Diet and Cardiovascular Health: Insights from Valencian Cohort Studies."</w:t>
      </w:r>
      <w:r>
        <w:t xml:space="preserve"> </w:t>
      </w:r>
      <w:r>
        <w:rPr>
          <w:iCs/>
          <w:i/>
        </w:rPr>
        <w:t xml:space="preserve">European Journal of Clinical Nutrition</w:t>
      </w:r>
      <w:r>
        <w:t xml:space="preserve">, 75(8), 1200-1215.</w:t>
      </w:r>
    </w:p>
    <w:p>
      <w:pPr>
        <w:pStyle w:val="BodyText"/>
      </w:pPr>
      <w:r>
        <w:t xml:space="preserve">This study, conducted by researchers in Valencia, examines the long-term effects of the Mediterranean diet on cardiovascular health. It utilizes data from local population cohorts, showcasing the unique epidemiological advantages of conducting research in this specific geographic region of Spain.</w:t>
      </w:r>
    </w:p>
    <w:p>
      <w:pPr>
        <w:pStyle w:val="BodyText"/>
      </w:pPr>
      <w:r>
        <w:t xml:space="preserve">This article exemplifies the type of high-impact research possible in Valencia. It is relevant for medical researchers interested in nutrition, epidemiology, and public health, illustrating how local cultural factors can be leveraged in scientific inquiry.</w:t>
      </w:r>
    </w:p>
    <w:p>
      <w:pPr>
        <w:pStyle w:val="BodyText"/>
      </w:pPr>
      <w:r>
        <w:t xml:space="preserve">Spanish Agency of Medicines and Medical Devices (AEMPS). (2023).</w:t>
      </w:r>
      <w:r>
        <w:t xml:space="preserve"> </w:t>
      </w:r>
      <w:r>
        <w:rPr>
          <w:iCs/>
          <w:i/>
        </w:rPr>
        <w:t xml:space="preserve">Guidelines for Clinical Trials in Spain: Regional Implementation</w:t>
      </w:r>
      <w:r>
        <w:t xml:space="preserve">. AEMPS Regulatory Affairs.</w:t>
      </w:r>
    </w:p>
    <w:p>
      <w:pPr>
        <w:pStyle w:val="BodyText"/>
      </w:pPr>
      <w:r>
        <w:t xml:space="preserve">This regulatory document outlines the legal and ethical requirements for conducting clinical trials in Spain, with specific notes on regional implementation in the Valencian Community. It covers patient consent, data protection, and oversight committees.</w:t>
      </w:r>
    </w:p>
    <w:p>
      <w:pPr>
        <w:pStyle w:val="BodyText"/>
      </w:pPr>
      <w:r>
        <w:t xml:space="preserve">Essential for any medical researcher planning to conduct clinical studies in Valencia. It ensures compliance with national and regional laws, highlighting the rigorous ethical standards required in the Spanish healthcare system.</w:t>
      </w:r>
    </w:p>
    <w:p>
      <w:pPr>
        <w:pStyle w:val="BodyText"/>
      </w:pPr>
      <w:r>
        <w:t xml:space="preserve">Valencia Biomedical Research Park (Parc Científic de la Universitat de València). (2023).</w:t>
      </w:r>
      <w:r>
        <w:t xml:space="preserve"> </w:t>
      </w:r>
      <w:r>
        <w:rPr>
          <w:iCs/>
          <w:i/>
        </w:rPr>
        <w:t xml:space="preserve">Tech Transfer and Innovation Services for Researchers</w:t>
      </w:r>
      <w:r>
        <w:t xml:space="preserve">. PCUV Services.</w:t>
      </w:r>
    </w:p>
    <w:p>
      <w:pPr>
        <w:pStyle w:val="BodyText"/>
      </w:pPr>
      <w:r>
        <w:t xml:space="preserve">This brochure details the services offered by the Valencia Biomedical Research Park to support medical researchers in commercializing their findings. It covers intellectual property management, startup incubation, and industry partnerships.</w:t>
      </w:r>
    </w:p>
    <w:p>
      <w:pPr>
        <w:pStyle w:val="BodyText"/>
      </w:pPr>
      <w:r>
        <w:t xml:space="preserve">This resource is vital for researchers interested in the translational aspect of their work. It highlights the supportive infrastructure available in Valencia for turning scientific discoveries into practical medical applications.</w:t>
      </w:r>
    </w:p>
    <w:bookmarkEnd w:id="22"/>
    <w:bookmarkStart w:id="23" w:name="conclusion"/>
    <w:p>
      <w:pPr>
        <w:pStyle w:val="Heading2"/>
      </w:pPr>
      <w:r>
        <w:t xml:space="preserve">Conclusion</w:t>
      </w:r>
    </w:p>
    <w:p>
      <w:pPr>
        <w:pStyle w:val="FirstParagraph"/>
      </w:pPr>
      <w:r>
        <w:t xml:space="preserve">The selected sources collectively paint a picture of a dynamic and supportive environment for medical researchers in Spain Valencia. From robust institutional frameworks and national network integration to specialized research areas and strong translational support, Valencia offers a compelling landscape for biomedical innovation. These resources provide a solid foundation for understanding the opportunities and requirements for medical research in this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Spain Valencia</dc:title>
  <dc:creator/>
  <dc:language>en</dc:language>
  <cp:keywords/>
  <dcterms:created xsi:type="dcterms:W3CDTF">2026-08-07T04:18:32Z</dcterms:created>
  <dcterms:modified xsi:type="dcterms:W3CDTF">2026-08-07T04:18:32Z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