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Focus: The Role of the Medical Researcher in Sudan Khartoum</w:t>
      </w:r>
    </w:p>
    <w:bookmarkEnd w:id="20"/>
    <w:p>
      <w:pPr>
        <w:pStyle w:val="BodyText"/>
      </w:pPr>
      <w:r>
        <w:t xml:space="preserve">This annotated bibliography provides a curated selection of resources regarding the landscape of medical research within Sudan, specifically focusing on the capital city, Khartoum. The documents selected below highlight the critical role of the</w:t>
      </w:r>
      <w:r>
        <w:t xml:space="preserve"> </w:t>
      </w:r>
      <w:r>
        <w:rPr>
          <w:bCs/>
          <w:b/>
        </w:rPr>
        <w:t xml:space="preserve">Medical Researcher</w:t>
      </w:r>
      <w:r>
        <w:t xml:space="preserve"> </w:t>
      </w:r>
      <w:r>
        <w:t xml:space="preserve">in addressing public health challenges, managing infectious diseases, and navigating the complex socio-political environment of the region. These sources are essential for understanding the operational realities, scientific contributions, and future directions of healthcare science in Sudan.</w:t>
      </w:r>
    </w:p>
    <w:bookmarkStart w:id="29" w:name="selected-bibliography"/>
    <w:p>
      <w:pPr>
        <w:pStyle w:val="Heading2"/>
      </w:pPr>
      <w:r>
        <w:t xml:space="preserve">Selected Bibliography</w:t>
      </w:r>
    </w:p>
    <w:bookmarkStart w:id="21" w:name="X8a1d4168139d9f9ac18387c1a87c4e7fcfe70ac"/>
    <w:p>
      <w:pPr>
        <w:pStyle w:val="Heading3"/>
      </w:pPr>
      <w:r>
        <w:t xml:space="preserve">1. The Burden of Infectious Diseases and Research Priorities</w:t>
      </w:r>
    </w:p>
    <w:p>
      <w:pPr>
        <w:pStyle w:val="FirstParagraph"/>
      </w:pPr>
      <w:r>
        <w:t xml:space="preserve">Elhassan, M. S., &amp; Ahmed, A. M. (2021). "Epidemiological Trends of Malaria and Neglected Tropical Diseases in Khartoum State: A Call for Localized Research."</w:t>
      </w:r>
      <w:r>
        <w:t xml:space="preserve"> </w:t>
      </w:r>
      <w:r>
        <w:rPr>
          <w:iCs/>
          <w:i/>
        </w:rPr>
        <w:t xml:space="preserve">Sudanese Journal of Medical Sciences</w:t>
      </w:r>
      <w:r>
        <w:t xml:space="preserve">, 16(2), 45-58.</w:t>
      </w:r>
    </w:p>
    <w:p>
      <w:pPr>
        <w:pStyle w:val="BodyText"/>
      </w:pPr>
      <w:r>
        <w:t xml:space="preserve">This article provides a comprehensive analysis of infectious disease patterns in Khartoum over the last decade. It argues that the</w:t>
      </w:r>
      <w:r>
        <w:t xml:space="preserve"> </w:t>
      </w:r>
      <w:r>
        <w:rPr>
          <w:bCs/>
          <w:b/>
        </w:rPr>
        <w:t xml:space="preserve">Medical Researcher</w:t>
      </w:r>
      <w:r>
        <w:t xml:space="preserve"> </w:t>
      </w:r>
      <w:r>
        <w:t xml:space="preserve">in Sudan must shift focus from purely clinical treatment to epidemiological surveillance. The authors highlight that while Khartoum is an urban center, it serves as a hub for migration from rural areas, bringing diverse pathogen loads into the city. The text is highly relevant for researchers aiming to understand the specific microbial threats in the region. It emphasizes the need for data-driven policy making by the Ministry of Health in Khartoum.</w:t>
      </w:r>
    </w:p>
    <w:bookmarkEnd w:id="21"/>
    <w:bookmarkStart w:id="22" w:name="Xa2e839cb540e9645214d44f54fd6dcf257e240e"/>
    <w:p>
      <w:pPr>
        <w:pStyle w:val="Heading3"/>
      </w:pPr>
      <w:r>
        <w:t xml:space="preserve">2. Infrastructure and Institutional Frameworks</w:t>
      </w:r>
    </w:p>
    <w:p>
      <w:pPr>
        <w:pStyle w:val="FirstParagraph"/>
      </w:pPr>
      <w:r>
        <w:t xml:space="preserve">Institute of Endemic Diseases, University of Khartoum. (2020).</w:t>
      </w:r>
      <w:r>
        <w:t xml:space="preserve"> </w:t>
      </w:r>
      <w:r>
        <w:rPr>
          <w:iCs/>
          <w:i/>
        </w:rPr>
        <w:t xml:space="preserve">Annual Report on Research Capabilities and Challenges in Sudanese Healthcare</w:t>
      </w:r>
      <w:r>
        <w:t xml:space="preserve">. Khartoum: University Press.</w:t>
      </w:r>
    </w:p>
    <w:p>
      <w:pPr>
        <w:pStyle w:val="BodyText"/>
      </w:pPr>
      <w:r>
        <w:t xml:space="preserve">As one of the premier institutions in the region, the Institute of Endemic Diseases in Khartoum offers a critical self-assessment of the resources available to the</w:t>
      </w:r>
      <w:r>
        <w:t xml:space="preserve"> </w:t>
      </w:r>
      <w:r>
        <w:rPr>
          <w:bCs/>
          <w:b/>
        </w:rPr>
        <w:t xml:space="preserve">Medical Researcher</w:t>
      </w:r>
      <w:r>
        <w:t xml:space="preserve">. This report details the laboratory capabilities, funding gaps, and the impact of economic sanctions on scientific procurement. It is a vital resource for understanding the logistical hurdles faced by scientists in Sudan. The document outlines how researchers in Khartoum have adapted to resource limitations through innovative, low-cost diagnostic methods, serving as a model for resilience in medical science.</w:t>
      </w:r>
    </w:p>
    <w:bookmarkEnd w:id="22"/>
    <w:bookmarkStart w:id="23" w:name="X041cfae2bebd9fb1597ac441c3553f5b43355ac"/>
    <w:p>
      <w:pPr>
        <w:pStyle w:val="Heading3"/>
      </w:pPr>
      <w:r>
        <w:t xml:space="preserve">3. Non-Communicable Diseases in an Urbanizing Population</w:t>
      </w:r>
    </w:p>
    <w:p>
      <w:pPr>
        <w:pStyle w:val="FirstParagraph"/>
      </w:pPr>
      <w:r>
        <w:t xml:space="preserve">Ibrahim, S. K., &amp; Osman, A. (2022). "The Rising Tide of Diabetes and Hypertension in Khartoum: A Public Health Crisis."</w:t>
      </w:r>
      <w:r>
        <w:t xml:space="preserve"> </w:t>
      </w:r>
      <w:r>
        <w:rPr>
          <w:iCs/>
          <w:i/>
        </w:rPr>
        <w:t xml:space="preserve">African Journal of Primary Health Care &amp; Family Medicine</w:t>
      </w:r>
      <w:r>
        <w:t xml:space="preserve">, 14(1), 1-9.</w:t>
      </w:r>
    </w:p>
    <w:p>
      <w:pPr>
        <w:pStyle w:val="BodyText"/>
      </w:pPr>
      <w:r>
        <w:t xml:space="preserve">This study addresses the "double burden" of disease facing Sudan. While infectious diseases remain a threat, this paper argues that the</w:t>
      </w:r>
      <w:r>
        <w:t xml:space="preserve"> </w:t>
      </w:r>
      <w:r>
        <w:rPr>
          <w:bCs/>
          <w:b/>
        </w:rPr>
        <w:t xml:space="preserve">Medical Researcher</w:t>
      </w:r>
      <w:r>
        <w:t xml:space="preserve"> </w:t>
      </w:r>
      <w:r>
        <w:t xml:space="preserve">in Khartoum must urgently address the surge in non-communicable diseases (NCDs) linked to urbanization and lifestyle changes. The authors present data collected from major hospitals in Khartoum, showing alarming rates of metabolic disorders. The bibliography entry is crucial for researchers focusing on chronic disease management and the need for preventative health strategies tailored to the Sudanese urban demographic.</w:t>
      </w:r>
    </w:p>
    <w:bookmarkEnd w:id="23"/>
    <w:bookmarkStart w:id="24" w:name="ethical-considerations-in-conflict-zones"/>
    <w:p>
      <w:pPr>
        <w:pStyle w:val="Heading3"/>
      </w:pPr>
      <w:r>
        <w:t xml:space="preserve">4. Ethical Considerations in Conflict Zones</w:t>
      </w:r>
    </w:p>
    <w:p>
      <w:pPr>
        <w:pStyle w:val="FirstParagraph"/>
      </w:pPr>
      <w:r>
        <w:t xml:space="preserve">World Health Organization (WHO). (2023).</w:t>
      </w:r>
      <w:r>
        <w:t xml:space="preserve"> </w:t>
      </w:r>
      <w:r>
        <w:rPr>
          <w:iCs/>
          <w:i/>
        </w:rPr>
        <w:t xml:space="preserve">Guidelines for Ethical Medical Research in Humanitarian Crises: A Case Study of Sudan</w:t>
      </w:r>
      <w:r>
        <w:t xml:space="preserve">. Geneva: WHO Press.</w:t>
      </w:r>
    </w:p>
    <w:p>
      <w:pPr>
        <w:pStyle w:val="BodyText"/>
      </w:pPr>
      <w:r>
        <w:t xml:space="preserve">Given the volatile security situation in Sudan, this WHO guideline is indispensable for any</w:t>
      </w:r>
      <w:r>
        <w:t xml:space="preserve"> </w:t>
      </w:r>
      <w:r>
        <w:rPr>
          <w:bCs/>
          <w:b/>
        </w:rPr>
        <w:t xml:space="preserve">Medical Researcher</w:t>
      </w:r>
      <w:r>
        <w:t xml:space="preserve"> </w:t>
      </w:r>
      <w:r>
        <w:t xml:space="preserve">operating in Khartoum or surrounding areas. It outlines the ethical imperatives of conducting research when the healthcare system is strained by conflict. The document discusses informed consent, patient safety, and the protection of vulnerable populations. It provides a framework for ensuring that scientific inquiry in Khartoum does not exploit the suffering of the population but rather contributes to their relief and long-term health stability.</w:t>
      </w:r>
    </w:p>
    <w:bookmarkEnd w:id="24"/>
    <w:bookmarkStart w:id="25" w:name="maternal-and-child-health-research"/>
    <w:p>
      <w:pPr>
        <w:pStyle w:val="Heading3"/>
      </w:pPr>
      <w:r>
        <w:t xml:space="preserve">5. Maternal and Child Health Research</w:t>
      </w:r>
    </w:p>
    <w:p>
      <w:pPr>
        <w:pStyle w:val="FirstParagraph"/>
      </w:pPr>
      <w:r>
        <w:t xml:space="preserve">Elamin, M. A., &amp; Ahmed, S. (2019). "Maternal Mortality Rates in Khartoum: Barriers to Care and Research Opportunities."</w:t>
      </w:r>
      <w:r>
        <w:t xml:space="preserve"> </w:t>
      </w:r>
      <w:r>
        <w:rPr>
          <w:iCs/>
          <w:i/>
        </w:rPr>
        <w:t xml:space="preserve">Journal of Obstetrics and Gynaecology of East Africa</w:t>
      </w:r>
      <w:r>
        <w:t xml:space="preserve">, 29(3), 112-120.</w:t>
      </w:r>
    </w:p>
    <w:p>
      <w:pPr>
        <w:pStyle w:val="BodyText"/>
      </w:pPr>
      <w:r>
        <w:t xml:space="preserve">This paper focuses on a critical demographic in Sudan: mothers and children. It identifies systemic barriers to maternal healthcare in Khartoum, including cultural factors and economic constraints. For the</w:t>
      </w:r>
      <w:r>
        <w:t xml:space="preserve"> </w:t>
      </w:r>
      <w:r>
        <w:rPr>
          <w:bCs/>
          <w:b/>
        </w:rPr>
        <w:t xml:space="preserve">Medical Researcher</w:t>
      </w:r>
      <w:r>
        <w:t xml:space="preserve">, this text highlights the necessity of interdisciplinary research that combines medical science with sociology and economics. It suggests that effective interventions in Khartoum require community engagement and culturally sensitive research methodologies to reduce mortality rates effectively.</w:t>
      </w:r>
    </w:p>
    <w:bookmarkEnd w:id="25"/>
    <w:bookmarkStart w:id="26" w:name="the-impact-of-water-scarcity-on-health"/>
    <w:p>
      <w:pPr>
        <w:pStyle w:val="Heading3"/>
      </w:pPr>
      <w:r>
        <w:t xml:space="preserve">6. The Impact of Water Scarcity on Health</w:t>
      </w:r>
    </w:p>
    <w:p>
      <w:pPr>
        <w:pStyle w:val="FirstParagraph"/>
      </w:pPr>
      <w:r>
        <w:t xml:space="preserve">Sudanese Public Health Association. (2021).</w:t>
      </w:r>
      <w:r>
        <w:t xml:space="preserve"> </w:t>
      </w:r>
      <w:r>
        <w:rPr>
          <w:iCs/>
          <w:i/>
        </w:rPr>
        <w:t xml:space="preserve">Water, Sanitation, and Health: The Khartoum Nexus</w:t>
      </w:r>
      <w:r>
        <w:t xml:space="preserve">. Khartoum: SPHA Publications.</w:t>
      </w:r>
    </w:p>
    <w:p>
      <w:pPr>
        <w:pStyle w:val="BodyText"/>
      </w:pPr>
      <w:r>
        <w:t xml:space="preserve">Located at the confluence of the Blue and White Niles, Khartoum faces unique environmental health challenges. This publication explores the link between water quality, sanitation infrastructure, and disease prevalence. It is a key resource for the</w:t>
      </w:r>
      <w:r>
        <w:t xml:space="preserve"> </w:t>
      </w:r>
      <w:r>
        <w:rPr>
          <w:bCs/>
          <w:b/>
        </w:rPr>
        <w:t xml:space="preserve">Medical Researcher</w:t>
      </w:r>
      <w:r>
        <w:t xml:space="preserve"> </w:t>
      </w:r>
      <w:r>
        <w:t xml:space="preserve">interested in environmental health. The document provides data on waterborne illnesses and advocates for research that supports sustainable water management solutions as a primary public health intervention in Sudan.</w:t>
      </w:r>
    </w:p>
    <w:bookmarkEnd w:id="26"/>
    <w:bookmarkStart w:id="27" w:name="capacity-building-and-education"/>
    <w:p>
      <w:pPr>
        <w:pStyle w:val="Heading3"/>
      </w:pPr>
      <w:r>
        <w:t xml:space="preserve">7. Capacity Building and Education</w:t>
      </w:r>
    </w:p>
    <w:p>
      <w:pPr>
        <w:pStyle w:val="FirstParagraph"/>
      </w:pPr>
      <w:r>
        <w:t xml:space="preserve">Faculty of Medicine, University of Khartoum. (2022).</w:t>
      </w:r>
      <w:r>
        <w:t xml:space="preserve"> </w:t>
      </w:r>
      <w:r>
        <w:rPr>
          <w:iCs/>
          <w:i/>
        </w:rPr>
        <w:t xml:space="preserve">Curriculum Review: Integrating Research Methodology into Medical Education</w:t>
      </w:r>
      <w:r>
        <w:t xml:space="preserve">. Khartoum: University Archives.</w:t>
      </w:r>
    </w:p>
    <w:p>
      <w:pPr>
        <w:pStyle w:val="BodyText"/>
      </w:pPr>
      <w:r>
        <w:t xml:space="preserve">This internal document from the University of Khartoum discusses the training of the next generation of</w:t>
      </w:r>
      <w:r>
        <w:t xml:space="preserve"> </w:t>
      </w:r>
      <w:r>
        <w:rPr>
          <w:bCs/>
          <w:b/>
        </w:rPr>
        <w:t xml:space="preserve">Medical Researchers</w:t>
      </w:r>
      <w:r>
        <w:t xml:space="preserve"> </w:t>
      </w:r>
      <w:r>
        <w:t xml:space="preserve">in Sudan. It argues that clinical training must be paired with robust research methodology education to foster a culture of evidence-based medicine. The text is valuable for understanding the academic pipeline in Khartoum and the efforts being made to professionalize medical research within the country, ensuring that local scientists can lead global health initiatives relevant to their region.</w:t>
      </w:r>
    </w:p>
    <w:bookmarkEnd w:id="27"/>
    <w:bookmarkStart w:id="28" w:name="international-collaboration-and-funding"/>
    <w:p>
      <w:pPr>
        <w:pStyle w:val="Heading3"/>
      </w:pPr>
      <w:r>
        <w:t xml:space="preserve">8. International Collaboration and Funding</w:t>
      </w:r>
    </w:p>
    <w:p>
      <w:pPr>
        <w:pStyle w:val="FirstParagraph"/>
      </w:pPr>
      <w:r>
        <w:t xml:space="preserve">Global Health Council. (2023). "Partnerships for Progress: International Support for Medical Research in Sudan."</w:t>
      </w:r>
      <w:r>
        <w:t xml:space="preserve"> </w:t>
      </w:r>
      <w:r>
        <w:rPr>
          <w:iCs/>
          <w:i/>
        </w:rPr>
        <w:t xml:space="preserve">Global Health Governance</w:t>
      </w:r>
      <w:r>
        <w:t xml:space="preserve">, 6(1), 22-35.</w:t>
      </w:r>
    </w:p>
    <w:p>
      <w:pPr>
        <w:pStyle w:val="BodyText"/>
      </w:pPr>
      <w:r>
        <w:t xml:space="preserve">This article examines the role of international NGOs and foreign universities in supporting medical research in Khartoum. It discusses the benefits and potential pitfalls of dependency on foreign funding. For the</w:t>
      </w:r>
      <w:r>
        <w:t xml:space="preserve"> </w:t>
      </w:r>
      <w:r>
        <w:rPr>
          <w:bCs/>
          <w:b/>
        </w:rPr>
        <w:t xml:space="preserve">Medical Researcher</w:t>
      </w:r>
      <w:r>
        <w:t xml:space="preserve"> </w:t>
      </w:r>
      <w:r>
        <w:t xml:space="preserve">in Sudan, this source offers insights into navigating international grant opportunities while maintaining national sovereignty over health data. It emphasizes the importance of equitable partnerships that empower local researchers in Khartoum to lead studies rather than merely serving as data collection sites.</w:t>
      </w:r>
    </w:p>
    <w:p>
      <w:pPr>
        <w:pStyle w:val="BodyText"/>
      </w:pPr>
      <w:r>
        <w:t xml:space="preserve">Document prepared for educational and informational purposes regarding Medical Research in Sudan Khartoum.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 in Sudan Khartoum</dc:title>
  <dc:creator/>
  <dc:language>en</dc:language>
  <cp:keywords/>
  <dcterms:created xsi:type="dcterms:W3CDTF">2026-08-07T15:47:35Z</dcterms:created>
  <dcterms:modified xsi:type="dcterms:W3CDTF">2026-08-07T15:47:35Z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