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2" w:name="X40bd69d9585fcbe48da2419b6fabb64399f13d8"/>
    <w:p>
      <w:pPr>
        <w:pStyle w:val="Heading1"/>
      </w:pPr>
      <w:r>
        <w:t xml:space="preserve">Annotated Bibliography: Medical Researcher in Switzerland Zurich</w:t>
      </w:r>
    </w:p>
    <w:p>
      <w:pPr>
        <w:pStyle w:val="FirstParagraph"/>
      </w:pPr>
      <w:r>
        <w:t xml:space="preserve">This annotated bibliography compiles essential resources regarding the role, requirements, and opportunities for a</w:t>
      </w:r>
      <w:r>
        <w:t xml:space="preserve"> </w:t>
      </w:r>
      <w:r>
        <w:rPr>
          <w:bCs/>
          <w:b/>
        </w:rPr>
        <w:t xml:space="preserve">Medical Researcher</w:t>
      </w:r>
      <w:r>
        <w:t xml:space="preserve"> </w:t>
      </w:r>
      <w:r>
        <w:t xml:space="preserve">operating within the highly specialized scientific ecosystem of</w:t>
      </w:r>
      <w:r>
        <w:t xml:space="preserve"> </w:t>
      </w:r>
      <w:r>
        <w:rPr>
          <w:bCs/>
          <w:b/>
        </w:rPr>
        <w:t xml:space="preserve">Switzerland Zurich</w:t>
      </w:r>
      <w:r>
        <w:t xml:space="preserve">. The selected texts cover regulatory frameworks, institutional landscapes, funding mechanisms, and professional development pathways specific to this region.</w:t>
      </w:r>
    </w:p>
    <w:bookmarkStart w:id="20" w:name="introduction"/>
    <w:p>
      <w:pPr>
        <w:pStyle w:val="Heading2"/>
      </w:pPr>
      <w:r>
        <w:t xml:space="preserve">Introduction</w:t>
      </w:r>
    </w:p>
    <w:p>
      <w:pPr>
        <w:pStyle w:val="FirstParagraph"/>
      </w:pPr>
      <w:r>
        <w:t xml:space="preserve">Zurich is recognized globally as a premier hub for biomedical innovation. For a Medical Researcher, understanding the local context is as critical as possessing technical expertise. The following annotations provide a curated overview of the literature necessary for navigating this environment.</w:t>
      </w:r>
    </w:p>
    <w:p>
      <w:pPr>
        <w:pStyle w:val="BodyText"/>
      </w:pPr>
      <w:r>
        <w:t xml:space="preserve">Swiss Academy of Medical Sciences (SAMW). (2023).</w:t>
      </w:r>
      <w:r>
        <w:t xml:space="preserve"> </w:t>
      </w:r>
      <w:r>
        <w:rPr>
          <w:iCs/>
          <w:i/>
        </w:rPr>
        <w:t xml:space="preserve">Guidelines for Good Clinical Practice in Switzerland</w:t>
      </w:r>
      <w:r>
        <w:t xml:space="preserve">. Bern: SAMW.</w:t>
      </w:r>
    </w:p>
    <w:p>
      <w:pPr>
        <w:pStyle w:val="BodyText"/>
      </w:pPr>
      <w:r>
        <w:t xml:space="preserve">This document is foundational for any Medical Researcher conducting clinical trials in Switzerland Zurich. It outlines the ethical and legal standards required by Swiss law, ensuring patient safety and data integrity. The text is particularly relevant for researchers collaborating with Zurich University Hospital (USZ), as it details the specific compliance protocols mandated by the Swiss Federal Office of Public Health.</w:t>
      </w:r>
    </w:p>
    <w:p>
      <w:pPr>
        <w:pStyle w:val="BodyText"/>
      </w:pPr>
      <w:r>
        <w:t xml:space="preserve">University of Zurich. (2024).</w:t>
      </w:r>
      <w:r>
        <w:t xml:space="preserve"> </w:t>
      </w:r>
      <w:r>
        <w:rPr>
          <w:iCs/>
          <w:i/>
        </w:rPr>
        <w:t xml:space="preserve">Research Strategy 2025: Biomedicine and Health</w:t>
      </w:r>
      <w:r>
        <w:t xml:space="preserve">. Zurich: UZH Press.</w:t>
      </w:r>
    </w:p>
    <w:p>
      <w:pPr>
        <w:pStyle w:val="BodyText"/>
      </w:pPr>
      <w:r>
        <w:t xml:space="preserve">This strategic report highlights the University of Zurich's commitment to interdisciplinary medical research. For a prospective Medical Researcher in Zurich, this text provides insight into priority funding areas, including oncology, neurology, and digital health. It serves as a roadmap for aligning individual research proposals with the institution's long-term goals, thereby increasing the likelihood of securing internal grants and laboratory space.</w:t>
      </w:r>
    </w:p>
    <w:p>
      <w:pPr>
        <w:pStyle w:val="BodyText"/>
      </w:pPr>
      <w:r>
        <w:t xml:space="preserve">Swiss National Science Foundation (SNSF). (2023).</w:t>
      </w:r>
      <w:r>
        <w:t xml:space="preserve"> </w:t>
      </w:r>
      <w:r>
        <w:rPr>
          <w:iCs/>
          <w:i/>
        </w:rPr>
        <w:t xml:space="preserve">Call for Proposals: Sinergia and Eccellenza Programs</w:t>
      </w:r>
      <w:r>
        <w:t xml:space="preserve">. Bern: SNSF.</w:t>
      </w:r>
    </w:p>
    <w:p>
      <w:pPr>
        <w:pStyle w:val="BodyText"/>
      </w:pPr>
      <w:r>
        <w:t xml:space="preserve">Funding is a critical component for a Medical Researcher in Switzerland Zurich. This publication details the SNSF's most prestigious grant programs. The "Eccellenza" program is specifically designed to attract top international talent to Swiss universities, making it highly relevant for researchers looking to establish a career in Zurich. The document explains the evaluation criteria, emphasizing innovation and the potential for societal impact within the Swiss healthcare system.</w:t>
      </w:r>
    </w:p>
    <w:p>
      <w:pPr>
        <w:pStyle w:val="BodyText"/>
      </w:pPr>
      <w:r>
        <w:t xml:space="preserve">ETH Zurich. (2023).</w:t>
      </w:r>
      <w:r>
        <w:t xml:space="preserve"> </w:t>
      </w:r>
      <w:r>
        <w:rPr>
          <w:iCs/>
          <w:i/>
        </w:rPr>
        <w:t xml:space="preserve">Life Sciences and Medicine: A Guide for Researchers</w:t>
      </w:r>
      <w:r>
        <w:t xml:space="preserve">. Zurich: ETH Domain.</w:t>
      </w:r>
    </w:p>
    <w:p>
      <w:pPr>
        <w:pStyle w:val="BodyText"/>
      </w:pPr>
      <w:r>
        <w:t xml:space="preserve">While ETH Zurich is primarily a technical university, its life sciences division is a major player in medical technology and systems biology. This guide is essential for a Medical Researcher interested in translational research or bioengineering. It outlines collaboration opportunities between ETH and the University of Zurich, illustrating the unique "UZH-ETH" synergy that defines the Zurich research landscape.</w:t>
      </w:r>
    </w:p>
    <w:p>
      <w:pPr>
        <w:pStyle w:val="BodyText"/>
      </w:pPr>
      <w:r>
        <w:t xml:space="preserve">Swissmedic. (2022).</w:t>
      </w:r>
      <w:r>
        <w:t xml:space="preserve"> </w:t>
      </w:r>
      <w:r>
        <w:rPr>
          <w:iCs/>
          <w:i/>
        </w:rPr>
        <w:t xml:space="preserve">Regulatory Requirements for Clinical Trials and Medical Devices</w:t>
      </w:r>
      <w:r>
        <w:t xml:space="preserve">. Bern: Swiss Agency for Therapeutic Products.</w:t>
      </w:r>
    </w:p>
    <w:p>
      <w:pPr>
        <w:pStyle w:val="BodyText"/>
      </w:pPr>
      <w:r>
        <w:t xml:space="preserve">Compliance with Swissmedic regulations is non-negotiable for a Medical Researcher in Switzerland Zurich. This text provides a comprehensive overview of the approval processes for new medical devices and pharmaceutical trials. It is particularly useful for researchers working in the private sector or biotech startups located in the Zurich Innovation Park, ensuring that their work meets national safety standards before market entry.</w:t>
      </w:r>
    </w:p>
    <w:p>
      <w:pPr>
        <w:pStyle w:val="BodyText"/>
      </w:pPr>
      <w:r>
        <w:t xml:space="preserve">Swiss Association of University Hospitals (SAUH). (2023).</w:t>
      </w:r>
      <w:r>
        <w:t xml:space="preserve"> </w:t>
      </w:r>
      <w:r>
        <w:rPr>
          <w:iCs/>
          <w:i/>
        </w:rPr>
        <w:t xml:space="preserve">Annual Report: Research and Innovation in Swiss Hospitals</w:t>
      </w:r>
      <w:r>
        <w:t xml:space="preserve">. Bern: SAUH.</w:t>
      </w:r>
    </w:p>
    <w:p>
      <w:pPr>
        <w:pStyle w:val="BodyText"/>
      </w:pPr>
      <w:r>
        <w:t xml:space="preserve">This report offers statistical data and case studies on the integration of research and clinical practice in Switzerland. For a Medical Researcher based in Zurich, it highlights the role of Zurich University Hospital as a leading center for patient-oriented research. The document underscores the importance of translational medicine, showing how basic research findings are rapidly applied to improve patient care in Swiss hospitals.</w:t>
      </w:r>
    </w:p>
    <w:p>
      <w:pPr>
        <w:pStyle w:val="BodyText"/>
      </w:pPr>
      <w:r>
        <w:t xml:space="preserve">Zurich University of Applied Sciences (ZHAW). (2024).</w:t>
      </w:r>
      <w:r>
        <w:t xml:space="preserve"> </w:t>
      </w:r>
      <w:r>
        <w:rPr>
          <w:iCs/>
          <w:i/>
        </w:rPr>
        <w:t xml:space="preserve">Health Sciences: Bridging Theory and Practice</w:t>
      </w:r>
      <w:r>
        <w:t xml:space="preserve">. Zurich: ZHAW.</w:t>
      </w:r>
    </w:p>
    <w:p>
      <w:pPr>
        <w:pStyle w:val="BodyText"/>
      </w:pPr>
      <w:r>
        <w:t xml:space="preserve">This publication explores the applied research landscape in Zurich. It is relevant for a Medical Researcher interested in public health, nursing science, or health management. ZHAW focuses on practical solutions to healthcare challenges, offering a different perspective compared to the more theoretical approach of the universities. It highlights opportunities for collaborative projects that address real-world issues in the Zurich metropolitan area.</w:t>
      </w:r>
    </w:p>
    <w:p>
      <w:pPr>
        <w:pStyle w:val="BodyText"/>
      </w:pPr>
      <w:r>
        <w:t xml:space="preserve">Swiss Federal Statistical Office (FSO). (2023).</w:t>
      </w:r>
      <w:r>
        <w:t xml:space="preserve"> </w:t>
      </w:r>
      <w:r>
        <w:rPr>
          <w:iCs/>
          <w:i/>
        </w:rPr>
        <w:t xml:space="preserve">Science and Technology in Switzerland: Key Figures</w:t>
      </w:r>
      <w:r>
        <w:t xml:space="preserve">. Neuchâtel: FSO.</w:t>
      </w:r>
    </w:p>
    <w:p>
      <w:pPr>
        <w:pStyle w:val="BodyText"/>
      </w:pPr>
      <w:r>
        <w:t xml:space="preserve">This statistical overview provides context on Switzerland's position as a global leader in research and development. For a Medical Researcher in Switzerland Zurich, it offers data on R&amp;D expenditure, workforce demographics, and international collaboration rates. Understanding these macro-level trends helps researchers position their work within the broader national strategy and identify emerging fields of interest.</w:t>
      </w:r>
    </w:p>
    <w:bookmarkEnd w:id="20"/>
    <w:bookmarkStart w:id="21" w:name="conclusion"/>
    <w:p>
      <w:pPr>
        <w:pStyle w:val="Heading2"/>
      </w:pPr>
      <w:r>
        <w:t xml:space="preserve">Conclusion</w:t>
      </w:r>
    </w:p>
    <w:p>
      <w:pPr>
        <w:pStyle w:val="FirstParagraph"/>
      </w:pPr>
      <w:r>
        <w:t xml:space="preserve">The resources listed above form a comprehensive foundation for any Medical Researcher aiming to succeed in Switzerland Zurich. From regulatory compliance to funding strategies and institutional collaboration, these texts provide the necessary knowledge to navigate the complex and rewarding scientific environment of this leading European hub.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Switzerland Zurich</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