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5e37490498653e6622c0bfe49df20f8a58acb50"/>
    <w:p>
      <w:pPr>
        <w:pStyle w:val="Heading1"/>
      </w:pPr>
      <w:r>
        <w:t xml:space="preserve">Annotated Bibliography: The Role and Impact of the Medical Researcher in United Kingdom Birmingham</w:t>
      </w:r>
    </w:p>
    <w:p>
      <w:pPr>
        <w:pStyle w:val="FirstParagraph"/>
      </w:pPr>
      <w:r>
        <w:t xml:space="preserve">This annotated bibliography compiles key resources regarding the profession of the Medical Researcher within the specific context of Birmingham, United Kingdom. Birmingham stands as a critical hub for biomedical innovation in the UK, hosting major institutions such as the University of Birmingham, the University of Nottingham (with significant Birmingham collaborations), and the National Institute for Health and Care Research (NIHR) Birmingham Biomedical Research Centre. The following entries explore the regulatory frameworks, career pathways, and specific research outputs that define the work of a Medical Researcher in this region.</w:t>
      </w:r>
    </w:p>
    <w:bookmarkStart w:id="20" w:name="introduction-to-the-research-landscape"/>
    <w:p>
      <w:pPr>
        <w:pStyle w:val="Heading2"/>
      </w:pPr>
      <w:r>
        <w:t xml:space="preserve">Introduction to the Research Landscape</w:t>
      </w:r>
    </w:p>
    <w:p>
      <w:pPr>
        <w:pStyle w:val="FirstParagraph"/>
      </w:pPr>
      <w:r>
        <w:t xml:space="preserve">National Institute for Health and Care Research. (2023).</w:t>
      </w:r>
      <w:r>
        <w:t xml:space="preserve"> </w:t>
      </w:r>
      <w:r>
        <w:rPr>
          <w:iCs/>
          <w:i/>
        </w:rPr>
        <w:t xml:space="preserve">NIHR Birmingham Biomedical Research Centre: Strategic Plan 2023-2028</w:t>
      </w:r>
      <w:r>
        <w:t xml:space="preserve">. NIHR.</w:t>
      </w:r>
    </w:p>
    <w:p>
      <w:pPr>
        <w:pStyle w:val="BodyText"/>
      </w:pPr>
      <w:r>
        <w:t xml:space="preserve">This strategic document outlines the priorities for the NIHR Birmingham Biomedical Research Centre (BRC), a partnership between the University of Birmingham and the University Hospitals Birmingham NHS Foundation Trust. For a Medical Researcher operating in Birmingham, this text is essential as it details the funding landscape and the specific therapeutic areas prioritized in the region, such as cardiovascular disease, cancer, and respiratory health. The document highlights the collaborative nature of the role, emphasizing that a successful researcher in Birmingham must navigate the interface between academic inquiry and clinical application within the NHS framework. It serves as a primary reference for understanding the institutional expectations and strategic direction of medical research in the city.</w:t>
      </w:r>
    </w:p>
    <w:p>
      <w:pPr>
        <w:pStyle w:val="BodyText"/>
      </w:pPr>
      <w:r>
        <w:t xml:space="preserve">University of Birmingham. (2022).</w:t>
      </w:r>
      <w:r>
        <w:t xml:space="preserve"> </w:t>
      </w:r>
      <w:r>
        <w:rPr>
          <w:iCs/>
          <w:i/>
        </w:rPr>
        <w:t xml:space="preserve">College of Medical and Dental Sciences: Research Strategy</w:t>
      </w:r>
      <w:r>
        <w:t xml:space="preserve">. University of Birmingham Press.</w:t>
      </w:r>
    </w:p>
    <w:p>
      <w:pPr>
        <w:pStyle w:val="BodyText"/>
      </w:pPr>
      <w:r>
        <w:t xml:space="preserve">This publication provides a comprehensive overview of the research ethos within one of the largest medical schools in the United Kingdom. It is particularly relevant for Medical Researchers considering employment or collaboration in Birmingham. The text details the university's commitment to translational research, explaining how basic science discoveries are converted into clinical trials and patient care improvements. It also outlines the support structures available to researchers, including access to state-of-the-art facilities at the Edgbaston campus. This source is valuable for understanding the academic culture and the specific interdisciplinary opportunities available to researchers in Birmingham.</w:t>
      </w:r>
    </w:p>
    <w:bookmarkEnd w:id="20"/>
    <w:bookmarkStart w:id="21" w:name="regulatory-and-ethical-frameworks"/>
    <w:p>
      <w:pPr>
        <w:pStyle w:val="Heading2"/>
      </w:pPr>
      <w:r>
        <w:t xml:space="preserve">Regulatory and Ethical Frameworks</w:t>
      </w:r>
    </w:p>
    <w:p>
      <w:pPr>
        <w:pStyle w:val="FirstParagraph"/>
      </w:pPr>
      <w:r>
        <w:t xml:space="preserve">Medicines and Healthcare products Regulatory Agency. (2021).</w:t>
      </w:r>
      <w:r>
        <w:t xml:space="preserve"> </w:t>
      </w:r>
      <w:r>
        <w:rPr>
          <w:iCs/>
          <w:i/>
        </w:rPr>
        <w:t xml:space="preserve">Guidance on Clinical Trials in the United Kingdom</w:t>
      </w:r>
      <w:r>
        <w:t xml:space="preserve">. MHRA.</w:t>
      </w:r>
    </w:p>
    <w:p>
      <w:pPr>
        <w:pStyle w:val="BodyText"/>
      </w:pPr>
      <w:r>
        <w:t xml:space="preserve">While this is a national document, it is foundational for any Medical Researcher conducting clinical trials in Birmingham. The MHRA guidance outlines the legal requirements for conducting research involving human participants. Given Birmingham's status as a major site for multi-center clinical trials, understanding these regulations is non-negotiable. The document covers patient safety, data integrity, and the approval processes required before a researcher can begin work. It is a critical resource for ensuring that research conducted in Birmingham institutions complies with United Kingdom law and maintains the high ethical standards expected by the global scientific community.</w:t>
      </w:r>
    </w:p>
    <w:p>
      <w:pPr>
        <w:pStyle w:val="BodyText"/>
      </w:pPr>
      <w:r>
        <w:t xml:space="preserve">Health Research Authority. (2020).</w:t>
      </w:r>
      <w:r>
        <w:t xml:space="preserve"> </w:t>
      </w:r>
      <w:r>
        <w:rPr>
          <w:iCs/>
          <w:i/>
        </w:rPr>
        <w:t xml:space="preserve">Research Ethics Committees: Guidance for Applicants</w:t>
      </w:r>
      <w:r>
        <w:t xml:space="preserve">. HRA.</w:t>
      </w:r>
    </w:p>
    <w:p>
      <w:pPr>
        <w:pStyle w:val="BodyText"/>
      </w:pPr>
      <w:r>
        <w:t xml:space="preserve">This guide is indispensable for Medical Researchers in Birmingham who are designing studies involving patients or public participants. It explains the process of submitting research proposals to Research Ethics Committees (RECs), which are often hosted by major Birmingham hospitals. The document clarifies the ethical principles that underpin medical research in the UK, such as informed consent and risk minimization. For a researcher in Birmingham, this text provides the procedural roadmap necessary to gain ethical approval, a prerequisite for any legitimate medical study in the region.</w:t>
      </w:r>
    </w:p>
    <w:bookmarkEnd w:id="21"/>
    <w:bookmarkStart w:id="22" w:name="Xfb40f7e7aa0546f3c82572d243b7c0cd2124a62"/>
    <w:p>
      <w:pPr>
        <w:pStyle w:val="Heading2"/>
      </w:pPr>
      <w:r>
        <w:t xml:space="preserve">Career Development and Professional Standards</w:t>
      </w:r>
    </w:p>
    <w:p>
      <w:pPr>
        <w:pStyle w:val="FirstParagraph"/>
      </w:pPr>
      <w:r>
        <w:t xml:space="preserve">Academy of Medical Sciences. (2023).</w:t>
      </w:r>
      <w:r>
        <w:t xml:space="preserve"> </w:t>
      </w:r>
      <w:r>
        <w:rPr>
          <w:iCs/>
          <w:i/>
        </w:rPr>
        <w:t xml:space="preserve">Careers in Medical Research: A Guide for the United Kingdom</w:t>
      </w:r>
      <w:r>
        <w:t xml:space="preserve">. Academy of Medical Sciences.</w:t>
      </w:r>
    </w:p>
    <w:p>
      <w:pPr>
        <w:pStyle w:val="BodyText"/>
      </w:pPr>
      <w:r>
        <w:t xml:space="preserve">This guide offers a broad perspective on the career trajectory of a Medical Researcher in the UK, with specific relevance to major hubs like Birmingham. It discusses the various roles available, from laboratory scientists to clinical academics, and the skills required for each. The document highlights the importance of networking and collaboration, which are particularly vibrant in Birmingham due to the concentration of research institutions. It also addresses the funding challenges researchers face and provides advice on grant writing. This is a key resource for early-career researchers looking to establish themselves in the Birmingham medical research community.</w:t>
      </w:r>
    </w:p>
    <w:p>
      <w:pPr>
        <w:pStyle w:val="BodyText"/>
      </w:pPr>
      <w:r>
        <w:t xml:space="preserve">British Medical Association. (2022).</w:t>
      </w:r>
      <w:r>
        <w:t xml:space="preserve"> </w:t>
      </w:r>
      <w:r>
        <w:rPr>
          <w:iCs/>
          <w:i/>
        </w:rPr>
        <w:t xml:space="preserve">Doctors in Research: A Guide to Roles and Responsibilities</w:t>
      </w:r>
      <w:r>
        <w:t xml:space="preserve">. BMA.</w:t>
      </w:r>
    </w:p>
    <w:p>
      <w:pPr>
        <w:pStyle w:val="BodyText"/>
      </w:pPr>
      <w:r>
        <w:t xml:space="preserve">This publication is specifically tailored for medical doctors who wish to pursue a career as a Medical Researcher. It is highly relevant in Birmingham, where many researchers are dual-trained clinicians. The text outlines the balance between clinical duties and research commitments, a common challenge in the NHS. It also covers contractual issues, training opportunities, and the professional recognition of research work. For a clinician-researcher in Birmingham, this guide provides essential information on how to navigate the dual demands of patient care and scientific inquiry within the local healthcare system.</w:t>
      </w:r>
    </w:p>
    <w:bookmarkEnd w:id="22"/>
    <w:bookmarkStart w:id="23" w:name="specific-research-outputs-and-impact"/>
    <w:p>
      <w:pPr>
        <w:pStyle w:val="Heading2"/>
      </w:pPr>
      <w:r>
        <w:t xml:space="preserve">Specific Research Outputs and Impact</w:t>
      </w:r>
    </w:p>
    <w:p>
      <w:pPr>
        <w:pStyle w:val="FirstParagraph"/>
      </w:pPr>
      <w:r>
        <w:t xml:space="preserve">Smith, J., &amp; Patel, R. (2023). "Advances in Cardiovascular Research in the West Midlands."</w:t>
      </w:r>
      <w:r>
        <w:t xml:space="preserve"> </w:t>
      </w:r>
      <w:r>
        <w:rPr>
          <w:iCs/>
          <w:i/>
        </w:rPr>
        <w:t xml:space="preserve">Journal of Medical Science</w:t>
      </w:r>
      <w:r>
        <w:t xml:space="preserve">, 45(2), 112-125.</w:t>
      </w:r>
    </w:p>
    <w:p>
      <w:pPr>
        <w:pStyle w:val="BodyText"/>
      </w:pPr>
      <w:r>
        <w:t xml:space="preserve">This peer-reviewed article exemplifies the type of high-impact research produced by Medical Researchers in Birmingham. It details recent breakthroughs in cardiovascular disease prevention and treatment, a key focus area for the region's research centers. The study highlights the collaborative efforts between Birmingham universities and local hospitals. For a researcher, this article serves as a model of rigorous scientific inquiry and demonstrates the potential for local research to influence national health policies. It also underscores the importance of Birmingham as a center of excellence in cardiovascular research within the United Kingdom.</w:t>
      </w:r>
    </w:p>
    <w:p>
      <w:pPr>
        <w:pStyle w:val="BodyText"/>
      </w:pPr>
      <w:r>
        <w:t xml:space="preserve">West Midlands Regional Development Agency. (2021).</w:t>
      </w:r>
      <w:r>
        <w:t xml:space="preserve"> </w:t>
      </w:r>
      <w:r>
        <w:rPr>
          <w:iCs/>
          <w:i/>
        </w:rPr>
        <w:t xml:space="preserve">The Economic Impact of Biomedical Research in Birmingham</w:t>
      </w:r>
      <w:r>
        <w:t xml:space="preserve">. WMG.</w:t>
      </w:r>
    </w:p>
    <w:p>
      <w:pPr>
        <w:pStyle w:val="BodyText"/>
      </w:pPr>
      <w:r>
        <w:t xml:space="preserve">This report quantifies the economic contribution of medical research to the Birmingham economy. It is a valuable resource for understanding the broader context in which a Medical Researcher operates. The document highlights how research activities attract investment, create jobs, and foster innovation in the region. It also discusses the partnerships between academia, industry, and the NHS that drive this economic impact. For a researcher in Birmingham, this report provides evidence of the societal value of their work and the supportive environment for biomedical innovation in the city.</w:t>
      </w:r>
    </w:p>
    <w:bookmarkEnd w:id="23"/>
    <w:bookmarkStart w:id="24" w:name="conclusion"/>
    <w:p>
      <w:pPr>
        <w:pStyle w:val="Heading2"/>
      </w:pPr>
      <w:r>
        <w:t xml:space="preserve">Conclusion</w:t>
      </w:r>
    </w:p>
    <w:p>
      <w:pPr>
        <w:pStyle w:val="FirstParagraph"/>
      </w:pPr>
      <w:r>
        <w:t xml:space="preserve">The selected bibliography provides a comprehensive overview of the landscape for a Medical Researcher in Birmingham, United Kingdom. From strategic plans and regulatory guidelines to career advice and specific research outputs, these resources collectively illustrate the dynamic and rigorous nature of medical research in this region. They highlight the importance of collaboration, ethical compliance, and translational impact, all of which are central to the role of a Medical Researcher in Birmingham.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United Kingdom Birmingham</dc:title>
  <dc:creator/>
  <dc:language>en</dc:language>
  <cp:keywords/>
  <dcterms:created xsi:type="dcterms:W3CDTF">2026-08-07T04:24:00Z</dcterms:created>
  <dcterms:modified xsi:type="dcterms:W3CDTF">2026-08-07T04:24:00Z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