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The Role and Impact of the Medical Researcher in Manchester, United Kingdom</w:t>
      </w:r>
    </w:p>
    <w:p>
      <w:pPr>
        <w:pStyle w:val="BodyText"/>
      </w:pPr>
      <w:r>
        <w:t xml:space="preserve">Date: October 26, 2023</w:t>
      </w:r>
    </w:p>
    <w:bookmarkEnd w:id="20"/>
    <w:p>
      <w:pPr>
        <w:pStyle w:val="BodyText"/>
      </w:pPr>
      <w:r>
        <w:t xml:space="preserve">This annotated bibliography compiles key resources regarding the profession of the medical researcher within the specific context of Manchester, United Kingdom. Manchester stands as a global hub for biomedical science, anchored by the University of Manchester, the Manchester Academic Health Science Centre (MAHSC), and the Christie Hospital. The following entries explore the regulatory frameworks, career pathways, and scientific contributions of researchers operating in this region. These sources are essential for understanding how a medical researcher navigates the unique ecosystem of Manchester's healthcare and academic institutions.</w:t>
      </w:r>
    </w:p>
    <w:p>
      <w:pPr>
        <w:pStyle w:val="BodyText"/>
      </w:pPr>
      <w:r>
        <w:t xml:space="preserve"> </w:t>
      </w:r>
      <w:r>
        <w:t xml:space="preserve">National Institute for Health Research (NIHR). (2023).</w:t>
      </w:r>
      <w:r>
        <w:t xml:space="preserve"> </w:t>
      </w:r>
      <w:r>
        <w:rPr>
          <w:iCs/>
          <w:i/>
        </w:rPr>
        <w:t xml:space="preserve">NIHR Research Fellowships: A Guide for Applicants</w:t>
      </w:r>
      <w:r>
        <w:t xml:space="preserve">. London: NIHR.</w:t>
      </w:r>
      <w:r>
        <w:t xml:space="preserve"> </w:t>
      </w:r>
    </w:p>
    <w:p>
      <w:pPr>
        <w:pStyle w:val="BodyText"/>
      </w:pPr>
      <w:r>
        <w:t xml:space="preserve">This official publication from the National Institute for Health Research (NIHR) is a critical resource for any medical researcher aiming to establish a career in the United Kingdom. It details the funding mechanisms available for clinical and translational research. For a researcher based in Manchester, this document is particularly relevant as the city hosts numerous NIHR Academic Clinical Trials Units. The guide outlines the eligibility criteria, application processes, and expectations for fellows. It provides insight into how the UK government supports medical innovation and how researchers in Manchester can leverage these funds to conduct high-impact studies within the NHS framework.</w:t>
      </w:r>
    </w:p>
    <w:p>
      <w:pPr>
        <w:pStyle w:val="BodyText"/>
      </w:pPr>
      <w:r>
        <w:t xml:space="preserve"> </w:t>
      </w:r>
      <w:r>
        <w:t xml:space="preserve">Manchester Academic Health Science Centre (MAHSC). (2022).</w:t>
      </w:r>
      <w:r>
        <w:t xml:space="preserve"> </w:t>
      </w:r>
      <w:r>
        <w:rPr>
          <w:iCs/>
          <w:i/>
        </w:rPr>
        <w:t xml:space="preserve">Strategic Plan 2022-2027: Transforming Health in Greater Manchester</w:t>
      </w:r>
      <w:r>
        <w:t xml:space="preserve">. Manchester: MAHSC.</w:t>
      </w:r>
      <w:r>
        <w:t xml:space="preserve"> </w:t>
      </w:r>
    </w:p>
    <w:p>
      <w:pPr>
        <w:pStyle w:val="BodyText"/>
      </w:pPr>
      <w:r>
        <w:t xml:space="preserve">The MAHSC is the largest academic health science centre in the UK, and this strategic plan outlines the future direction of medical research in the region. This document is vital for understanding the local priorities of a medical researcher in Manchester. It highlights key focus areas such as cancer research, cardiovascular health, and digital health technologies. By reading this plan, a researcher can align their work with the strategic goals of the local health ecosystem, ensuring their contributions are relevant to the population of Greater Manchester. It also details the collaborative structures between the University of Manchester and local NHS trusts.</w:t>
      </w:r>
    </w:p>
    <w:p>
      <w:pPr>
        <w:pStyle w:val="BodyText"/>
      </w:pPr>
      <w:r>
        <w:t xml:space="preserve"> </w:t>
      </w:r>
      <w:r>
        <w:t xml:space="preserve">The Christie NHS Foundation Trust. (2023).</w:t>
      </w:r>
      <w:r>
        <w:t xml:space="preserve"> </w:t>
      </w:r>
      <w:r>
        <w:rPr>
          <w:iCs/>
          <w:i/>
        </w:rPr>
        <w:t xml:space="preserve">Research and Development: Annual Report and Accounts</w:t>
      </w:r>
      <w:r>
        <w:t xml:space="preserve">. Manchester: The Christie.</w:t>
      </w:r>
      <w:r>
        <w:t xml:space="preserve"> </w:t>
      </w:r>
    </w:p>
    <w:p>
      <w:pPr>
        <w:pStyle w:val="BodyText"/>
      </w:pPr>
      <w:r>
        <w:t xml:space="preserve">As the world's largest cancer centre, The Christie is a cornerstone for medical researchers in Manchester. This annual report provides a comprehensive overview of the trust's research output, clinical trials, and partnerships. It serves as a case study for how a medical researcher can operate within a specialized hospital environment in the UK. The document highlights the integration of clinical practice and research, demonstrating how data from patient care is utilized to advance oncological science. It is an essential read for researchers interested in the practical application of medical science in a high-volume clinical setting.</w:t>
      </w:r>
    </w:p>
    <w:p>
      <w:pPr>
        <w:pStyle w:val="BodyText"/>
      </w:pPr>
      <w:r>
        <w:t xml:space="preserve"> </w:t>
      </w:r>
      <w:r>
        <w:t xml:space="preserve">University of Manchester. (2023).</w:t>
      </w:r>
      <w:r>
        <w:t xml:space="preserve"> </w:t>
      </w:r>
      <w:r>
        <w:rPr>
          <w:iCs/>
          <w:i/>
        </w:rPr>
        <w:t xml:space="preserve">Faculty of Biology, Medicine and Health: Research Strategy</w:t>
      </w:r>
      <w:r>
        <w:t xml:space="preserve">. Manchester: University of Manchester Press.</w:t>
      </w:r>
      <w:r>
        <w:t xml:space="preserve"> </w:t>
      </w:r>
    </w:p>
    <w:p>
      <w:pPr>
        <w:pStyle w:val="BodyText"/>
      </w:pPr>
      <w:r>
        <w:t xml:space="preserve">This document outlines the research ambitions of one of the UK's leading academic institutions. For a medical researcher, it provides a roadmap of the interdisciplinary opportunities available in Manchester. The strategy emphasizes the convergence of biology, medicine, and engineering. It details the facilities available to researchers, including the Manchester Biomedical Research Centre. This source is crucial for understanding the academic environment in which a researcher would operate, highlighting the importance of collaboration across different scientific disciplines to solve complex health challenges.</w:t>
      </w:r>
    </w:p>
    <w:p>
      <w:pPr>
        <w:pStyle w:val="BodyText"/>
      </w:pPr>
      <w:r>
        <w:t xml:space="preserve"> </w:t>
      </w:r>
      <w:r>
        <w:t xml:space="preserve">General Medical Council (GMC). (2021).</w:t>
      </w:r>
      <w:r>
        <w:t xml:space="preserve"> </w:t>
      </w:r>
      <w:r>
        <w:rPr>
          <w:iCs/>
          <w:i/>
        </w:rPr>
        <w:t xml:space="preserve">Good Practice in Research: Guidance for Doctors</w:t>
      </w:r>
      <w:r>
        <w:t xml:space="preserve">. London: GMC.</w:t>
      </w:r>
      <w:r>
        <w:t xml:space="preserve"> </w:t>
      </w:r>
    </w:p>
    <w:p>
      <w:pPr>
        <w:pStyle w:val="BodyText"/>
      </w:pPr>
      <w:r>
        <w:t xml:space="preserve">Ethical conduct is paramount for any medical researcher in the United Kingdom. This guidance from the General Medical Council sets the standards for doctors involved in research. It covers issues such as informed consent, data protection, and the management of conflicts of interest. For a researcher in Manchester, adhering to these guidelines is mandatory when working with NHS patients. This document ensures that the researcher maintains professional integrity and protects patient welfare, which is a core requirement for conducting research within the UK's regulated healthcare system.</w:t>
      </w:r>
    </w:p>
    <w:p>
      <w:pPr>
        <w:pStyle w:val="BodyText"/>
      </w:pPr>
      <w:r>
        <w:t xml:space="preserve"> </w:t>
      </w:r>
      <w:r>
        <w:t xml:space="preserve">Wellcome Trust. (2022).</w:t>
      </w:r>
      <w:r>
        <w:t xml:space="preserve"> </w:t>
      </w:r>
      <w:r>
        <w:rPr>
          <w:iCs/>
          <w:i/>
        </w:rPr>
        <w:t xml:space="preserve">The State of Global Health Research: UK Contributions</w:t>
      </w:r>
      <w:r>
        <w:t xml:space="preserve">. London: Wellcome.</w:t>
      </w:r>
      <w:r>
        <w:t xml:space="preserve"> </w:t>
      </w:r>
    </w:p>
    <w:p>
      <w:pPr>
        <w:pStyle w:val="BodyText"/>
      </w:pPr>
      <w:r>
        <w:t xml:space="preserve">While this report covers the UK broadly, it contains significant data regarding the contributions of researchers in major hubs like Manchester. It analyzes the impact of biomedical research on public health and economic growth. For a medical researcher, this source provides context on the global significance of their work. It highlights how funding from major charities like the Wellcome Trust supports innovation in Manchester. The report also discusses the challenges facing medical research, such as workforce shortages and the need for diversity, which are relevant issues for researchers in the UK today.</w:t>
      </w:r>
    </w:p>
    <w:p>
      <w:pPr>
        <w:pStyle w:val="BodyText"/>
      </w:pPr>
      <w:r>
        <w:t xml:space="preserve"> </w:t>
      </w:r>
      <w:r>
        <w:t xml:space="preserve">Health Research Authority (HRA). (2023).</w:t>
      </w:r>
      <w:r>
        <w:t xml:space="preserve"> </w:t>
      </w:r>
      <w:r>
        <w:rPr>
          <w:iCs/>
          <w:i/>
        </w:rPr>
        <w:t xml:space="preserve">Research Ethics Committees: Guidance for Applicants</w:t>
      </w:r>
      <w:r>
        <w:t xml:space="preserve">. London: HRA.</w:t>
      </w:r>
      <w:r>
        <w:t xml:space="preserve"> </w:t>
      </w:r>
    </w:p>
    <w:p>
      <w:pPr>
        <w:pStyle w:val="BodyText"/>
      </w:pPr>
      <w:r>
        <w:t xml:space="preserve">Before any medical research can begin in the UK, it must undergo rigorous ethical review. This guidance from the Health Research Authority explains the process of obtaining ethical approval. For a researcher in Manchester, this is a practical manual for navigating the regulatory landscape. It details the documentation required and the criteria used by ethics committees to assess research proposals. Understanding this process is essential for ensuring that research projects are compliant with UK law and can proceed without unnecessary delays.</w:t>
      </w:r>
    </w:p>
    <w:p>
      <w:pPr>
        <w:pStyle w:val="BodyText"/>
      </w:pPr>
      <w:r>
        <w:t xml:space="preserve"> </w:t>
      </w:r>
      <w:r>
        <w:t xml:space="preserve">Greater Manchester Combined Authority (GMCA). (2023).</w:t>
      </w:r>
      <w:r>
        <w:t xml:space="preserve"> </w:t>
      </w:r>
      <w:r>
        <w:rPr>
          <w:iCs/>
          <w:i/>
        </w:rPr>
        <w:t xml:space="preserve">Integrated Care System: Health and Social Care Strategy</w:t>
      </w:r>
      <w:r>
        <w:t xml:space="preserve">. Manchester: GMCA.</w:t>
      </w:r>
      <w:r>
        <w:t xml:space="preserve"> </w:t>
      </w:r>
    </w:p>
    <w:p>
      <w:pPr>
        <w:pStyle w:val="BodyText"/>
      </w:pPr>
      <w:r>
        <w:t xml:space="preserve">This document outlines the broader health and social care strategy for Greater Manchester. It is relevant to medical researchers because it defines the health priorities of the local population. By understanding these priorities, a researcher can design studies that address the specific needs of the community in Manchester. The strategy emphasizes prevention, early intervention, and the integration of health and social care. It provides a policy context for medical research, showing how scientific findings can influence public health policy and service delivery in the region.</w:t>
      </w:r>
    </w:p>
    <w:p>
      <w:pPr>
        <w:pStyle w:val="BodyText"/>
      </w:pPr>
      <w:r>
        <w:t xml:space="preserve">Document generated for educational and informational purposes regarding the medical research sector in Manchester,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Manchester, United Kingdom</dc:title>
  <dc:creator/>
  <dc:language>en</dc:language>
  <cp:keywords/>
  <dcterms:created xsi:type="dcterms:W3CDTF">2026-08-07T04:23:53Z</dcterms:created>
  <dcterms:modified xsi:type="dcterms:W3CDTF">2026-08-07T04:23:53Z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