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Miami,</w:t>
      </w:r>
      <w:r>
        <w:t xml:space="preserve"> </w:t>
      </w:r>
      <w:r>
        <w:t xml:space="preserve">United</w:t>
      </w:r>
      <w:r>
        <w:t xml:space="preserve"> </w:t>
      </w:r>
      <w:r>
        <w:t xml:space="preserve">States</w:t>
      </w:r>
    </w:p>
    <w:bookmarkStart w:id="21" w:name="Xa8efd4cc772f2939c73e158a7ed6f805dd3fbde"/>
    <w:p>
      <w:pPr>
        <w:pStyle w:val="Heading1"/>
      </w:pPr>
      <w:r>
        <w:t xml:space="preserve">Annotated Bibliography: The Role of the Medical Researcher in Miami, United States</w:t>
      </w:r>
    </w:p>
    <w:p>
      <w:pPr>
        <w:pStyle w:val="FirstParagraph"/>
      </w:pPr>
      <w:r>
        <w:t xml:space="preserve">This annotated bibliography compiles key resources regarding the profession of the Medical Researcher, with a specific focus on the unique landscape of Miami, Florida, within the United States. Miami has emerged as a critical hub for biomedical innovation, driven by its diverse population, proximity to Latin America, and concentration of world-class academic medical centers. The following entries explore the regulatory environment, the impact of local demographics on research priorities, and the career trajectory of researchers operating in this dynamic ecosystem.</w:t>
      </w:r>
    </w:p>
    <w:bookmarkStart w:id="20" w:name="references"/>
    <w:p>
      <w:pPr>
        <w:pStyle w:val="Heading2"/>
      </w:pPr>
      <w:r>
        <w:t xml:space="preserve">References</w:t>
      </w:r>
    </w:p>
    <w:p>
      <w:pPr>
        <w:pStyle w:val="FirstParagraph"/>
      </w:pPr>
      <w:r>
        <w:t xml:space="preserve">American Society for Clinical Investigation. (2023).</w:t>
      </w:r>
      <w:r>
        <w:t xml:space="preserve"> </w:t>
      </w:r>
      <w:r>
        <w:rPr>
          <w:iCs/>
          <w:i/>
        </w:rPr>
        <w:t xml:space="preserve">Clinical Research in the Age of Precision Medicine: A Guide for Practitioners</w:t>
      </w:r>
      <w:r>
        <w:t xml:space="preserve">. Washington, D.C.: ASCI Press.</w:t>
      </w:r>
    </w:p>
    <w:p>
      <w:pPr>
        <w:pStyle w:val="BodyText"/>
      </w:pPr>
      <w:r>
        <w:t xml:space="preserve">This comprehensive guide outlines the shifting paradigms in clinical research across the United States, emphasizing the transition toward precision medicine. For a Medical Researcher based in Miami, this text is particularly relevant due to the city's high genetic diversity. The authors argue that researchers must adapt their methodologies to account for varied genetic backgrounds, a necessity in a multicultural hub like Miami. The book provides detailed frameworks for designing inclusive clinical trials, which is essential for researchers working at institutions such as the University of Miami Miller School of Medicine. It serves as a foundational resource for understanding how national standards apply to local, diverse populations.</w:t>
      </w:r>
    </w:p>
    <w:p>
      <w:pPr>
        <w:pStyle w:val="BodyText"/>
      </w:pPr>
      <w:r>
        <w:t xml:space="preserve">Centers for Disease Control and Prevention (CDC). (2022).</w:t>
      </w:r>
      <w:r>
        <w:t xml:space="preserve"> </w:t>
      </w:r>
      <w:r>
        <w:rPr>
          <w:iCs/>
          <w:i/>
        </w:rPr>
        <w:t xml:space="preserve">Health Disparities and Infectious Disease Surveillance in South Florida</w:t>
      </w:r>
      <w:r>
        <w:t xml:space="preserve">. Atlanta, GA: U.S. Department of Health and Human Services.</w:t>
      </w:r>
    </w:p>
    <w:p>
      <w:pPr>
        <w:pStyle w:val="BodyText"/>
      </w:pPr>
      <w:r>
        <w:t xml:space="preserve">This report by the CDC provides critical data on infectious disease patterns specific to the South Florida region, including Miami-Dade County. For the Medical Researcher, this document is indispensable for understanding the local epidemiological landscape. The report highlights the prevalence of vector-borne diseases and respiratory infections that disproportionately affect Miami's urban and coastal communities. It underscores the importance of localized research efforts in addressing health disparities. Researchers in Miami can utilize this data to justify grant proposals focused on tropical medicine and public health interventions, aligning their work with federal priorities while addressing immediate community needs.</w:t>
      </w:r>
    </w:p>
    <w:p>
      <w:pPr>
        <w:pStyle w:val="BodyText"/>
      </w:pPr>
      <w:r>
        <w:t xml:space="preserve">Food and Drug Administration (FDA). (2023).</w:t>
      </w:r>
      <w:r>
        <w:t xml:space="preserve"> </w:t>
      </w:r>
      <w:r>
        <w:rPr>
          <w:iCs/>
          <w:i/>
        </w:rPr>
        <w:t xml:space="preserve">Regulatory Considerations for Clinical Trials in Diverse Populations</w:t>
      </w:r>
      <w:r>
        <w:t xml:space="preserve">. Silver Spring, MD: U.S. Food and Drug Administration.</w:t>
      </w:r>
    </w:p>
    <w:p>
      <w:pPr>
        <w:pStyle w:val="BodyText"/>
      </w:pPr>
      <w:r>
        <w:t xml:space="preserve">As the primary regulatory body for medical research in the United States, the FDA's guidelines are mandatory reading for any Medical Researcher. This specific publication addresses the agency's push for greater diversity in clinical trial participants. Given Miami's status as a gateway to Latin America and its large Hispanic population, this document is highly applicable. It outlines the compliance requirements for researchers seeking to enroll underrepresented groups in trials. For a researcher in Miami, mastering these guidelines is crucial for ensuring that studies conducted at local biotech firms and hospitals meet federal standards for approval and ethical integrity.</w:t>
      </w:r>
    </w:p>
    <w:p>
      <w:pPr>
        <w:pStyle w:val="BodyText"/>
      </w:pPr>
      <w:r>
        <w:t xml:space="preserve">Institute of Medicine (US) Committee on the Future of the Biomedical Workforce. (2021).</w:t>
      </w:r>
      <w:r>
        <w:t xml:space="preserve"> </w:t>
      </w:r>
      <w:r>
        <w:rPr>
          <w:iCs/>
          <w:i/>
        </w:rPr>
        <w:t xml:space="preserve">Building the Biomedical Workforce of the Future: Opportunities in Urban Centers</w:t>
      </w:r>
      <w:r>
        <w:t xml:space="preserve">. Washington, DC: National Academies Press.</w:t>
      </w:r>
    </w:p>
    <w:p>
      <w:pPr>
        <w:pStyle w:val="BodyText"/>
      </w:pPr>
      <w:r>
        <w:t xml:space="preserve">This report examines the growth of biomedical careers in major U.S. urban centers, with specific case studies on emerging hubs like Miami. It analyzes the economic and educational infrastructure required to support a thriving community of Medical Researchers. The text highlights Miami's rapid expansion in biotechnology and pharmaceutical development, noting the increasing demand for skilled researchers. It provides valuable insights into the career pathways available to researchers in the region, including collaborations between academia, government, and private industry. This resource is essential for understanding the professional ecosystem in which a Miami-based researcher operates.</w:t>
      </w:r>
    </w:p>
    <w:p>
      <w:pPr>
        <w:pStyle w:val="BodyText"/>
      </w:pPr>
      <w:r>
        <w:t xml:space="preserve">National Institutes of Health (NIH). (2023).</w:t>
      </w:r>
      <w:r>
        <w:t xml:space="preserve"> </w:t>
      </w:r>
      <w:r>
        <w:rPr>
          <w:iCs/>
          <w:i/>
        </w:rPr>
        <w:t xml:space="preserve">Grants for Research on Aging and Neurodegenerative Diseases</w:t>
      </w:r>
      <w:r>
        <w:t xml:space="preserve">. Bethesda, MD: U.S. Department of Health and Human Services.</w:t>
      </w:r>
    </w:p>
    <w:p>
      <w:pPr>
        <w:pStyle w:val="BodyText"/>
      </w:pPr>
      <w:r>
        <w:t xml:space="preserve">Miami is home to one of the largest populations of older adults in the United States, making it a strategic location for geriatric research. This NIH publication details funding opportunities and research priorities related to aging, Alzheimer's disease, and other neurodegenerative conditions. For a Medical Researcher in Miami, this document is a roadmap for securing federal funding. It emphasizes the need for longitudinal studies in aging populations, a niche where Miami's demographic profile offers a unique advantage. The text also discusses the importance of community engagement in research, a key factor for success in Miami's tight-knit neighborhoods.</w:t>
      </w:r>
    </w:p>
    <w:p>
      <w:pPr>
        <w:pStyle w:val="BodyText"/>
      </w:pPr>
      <w:r>
        <w:t xml:space="preserve">Pérez, L., &amp; González, M. (2022). "The Impact of Hispanic Heritage on Clinical Trial Recruitment in South Florida."</w:t>
      </w:r>
      <w:r>
        <w:t xml:space="preserve"> </w:t>
      </w:r>
      <w:r>
        <w:rPr>
          <w:iCs/>
          <w:i/>
        </w:rPr>
        <w:t xml:space="preserve">Journal of Urban Health</w:t>
      </w:r>
      <w:r>
        <w:t xml:space="preserve">, 19(4), 210-225.</w:t>
      </w:r>
    </w:p>
    <w:p>
      <w:pPr>
        <w:pStyle w:val="BodyText"/>
      </w:pPr>
      <w:r>
        <w:t xml:space="preserve">This peer-reviewed article offers a qualitative analysis of the challenges and successes in recruiting Hispanic participants for medical research in Miami. The authors, who are based at a local academic institution, provide practical strategies for building trust within the community. For the Medical Researcher, this study is a vital resource for navigating cultural nuances that can impact data collection and participant retention. It highlights the importance of bilingual research teams and culturally competent communication. The findings are directly applicable to researchers aiming to conduct robust, representative studies in Miami's diverse environment.</w:t>
      </w:r>
    </w:p>
    <w:p>
      <w:pPr>
        <w:pStyle w:val="BodyText"/>
      </w:pPr>
      <w:r>
        <w:t xml:space="preserve">University of Miami Miller School of Medicine. (2023).</w:t>
      </w:r>
      <w:r>
        <w:t xml:space="preserve"> </w:t>
      </w:r>
      <w:r>
        <w:rPr>
          <w:iCs/>
          <w:i/>
        </w:rPr>
        <w:t xml:space="preserve">Annual Report on Biomedical Innovation and Research Output</w:t>
      </w:r>
      <w:r>
        <w:t xml:space="preserve">. Miami, FL: UM Health System.</w:t>
      </w:r>
    </w:p>
    <w:p>
      <w:pPr>
        <w:pStyle w:val="BodyText"/>
      </w:pPr>
      <w:r>
        <w:t xml:space="preserve">As a leading institution in the region, the University of Miami's annual report provides a snapshot of the current state of medical research in the city. This document details breakthroughs in cancer research, cardiovascular health, and tropical medicine. For a Medical Researcher, it serves as a benchmark for local research standards and a source of potential collaboration opportunities. The report also highlights the university's partnerships with local hospitals and biotech startups, illustrating the interconnected nature of the Miami research community. It is an essential reference for understanding the institutional landscape and identifying key players in the field.</w:t>
      </w:r>
    </w:p>
    <w:p>
      <w:pPr>
        <w:pStyle w:val="BodyText"/>
      </w:pPr>
      <w:r>
        <w:t xml:space="preserve">World Health Organization (WHO). (2022).</w:t>
      </w:r>
      <w:r>
        <w:t xml:space="preserve"> </w:t>
      </w:r>
      <w:r>
        <w:rPr>
          <w:iCs/>
          <w:i/>
        </w:rPr>
        <w:t xml:space="preserve">Global Health Security and the Role of Regional Research Hubs</w:t>
      </w:r>
      <w:r>
        <w:t xml:space="preserve">. Geneva: WHO Press.</w:t>
      </w:r>
    </w:p>
    <w:p>
      <w:pPr>
        <w:pStyle w:val="BodyText"/>
      </w:pPr>
      <w:r>
        <w:t xml:space="preserve">While a global document, this WHO publication is highly relevant to Miami due to the city's role as a regional health hub for the Americas. It discusses the importance of local research capacity in responding to global health threats. For the Medical Researcher in Miami, this text underscores the significance of their work in the context of international health security. It highlights the need for rapid response research capabilities, particularly in infectious diseases, which aligns with Miami's strategic location. Researchers can use this document to frame their work within a broader global context, potentially attracting international funding and partnerships.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Miami, United States</dc:title>
  <dc:creator/>
  <dc:language>en</dc:language>
  <cp:keywords/>
  <dcterms:created xsi:type="dcterms:W3CDTF">2026-08-07T04:23:55Z</dcterms:created>
  <dcterms:modified xsi:type="dcterms:W3CDTF">2026-08-07T04:23:55Z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