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Beijing,</w:t>
      </w:r>
      <w:r>
        <w:t xml:space="preserve"> </w:t>
      </w:r>
      <w:r>
        <w:t xml:space="preserve">China</w:t>
      </w:r>
    </w:p>
    <w:bookmarkStart w:id="21" w:name="X11248a80d03fe1ab3cfb232fa5b53919ff98756"/>
    <w:p>
      <w:pPr>
        <w:pStyle w:val="Heading1"/>
      </w:pPr>
      <w:r>
        <w:t xml:space="preserve">Annotated Bibliography: The Role of the Meteorologist in Beijing, China</w:t>
      </w:r>
    </w:p>
    <w:p>
      <w:pPr>
        <w:pStyle w:val="FirstParagraph"/>
      </w:pPr>
      <w:r>
        <w:t xml:space="preserve">This annotated bibliography compiles key academic and technical resources regarding the profession of the meteorologist within the specific context of Beijing, China. As the capital of the People's Republic of China, Beijing presents a unique meteorological environment characterized by a semi-arid continental monsoon climate, significant urban heat island effects, and historical challenges with air quality. The following entries explore how meteorologists in Beijing utilize advanced modeling, satellite technology, and policy integration to manage weather forecasting, climate change adaptation, and public health safety.</w:t>
      </w:r>
    </w:p>
    <w:bookmarkStart w:id="20" w:name="selected-references"/>
    <w:p>
      <w:pPr>
        <w:pStyle w:val="Heading2"/>
      </w:pPr>
      <w:r>
        <w:t xml:space="preserve">Selected References</w:t>
      </w:r>
    </w:p>
    <w:p>
      <w:pPr>
        <w:pStyle w:val="FirstParagraph"/>
      </w:pPr>
      <w:r>
        <w:t xml:space="preserve">Chen, L., &amp; Wang, Y. (2021). "Urban Heat Island Effects and Meteorological Forecasting in Megacities: A Case Study of Beijing."</w:t>
      </w:r>
      <w:r>
        <w:t xml:space="preserve"> </w:t>
      </w:r>
      <w:r>
        <w:rPr>
          <w:iCs/>
          <w:i/>
        </w:rPr>
        <w:t xml:space="preserve">Journal of Atmospheric and Oceanic Technology</w:t>
      </w:r>
      <w:r>
        <w:t xml:space="preserve">, 38(4), 1123-1140.</w:t>
      </w:r>
    </w:p>
    <w:p>
      <w:pPr>
        <w:pStyle w:val="BodyText"/>
      </w:pPr>
      <w:r>
        <w:t xml:space="preserve">This peer-reviewed article provides a critical analysis of how the meteorologist in Beijing must account for the Urban Heat Island (UHI) effect when generating forecasts. The authors detail the methodology used by the China Meteorological Administration (CMA) to integrate land-use data into numerical weather prediction models. The study is particularly relevant for understanding the technical challenges faced by meteorologists in Beijing, where rapid urbanization has altered local microclimates. It highlights the necessity for meteorologists to collaborate with urban planners to mitigate extreme heat events, which are becoming more frequent due to climate change.</w:t>
      </w:r>
    </w:p>
    <w:p>
      <w:pPr>
        <w:pStyle w:val="BodyText"/>
      </w:pPr>
      <w:r>
        <w:t xml:space="preserve">Guo, H., et al. (2020). "Air Quality Forecasting and Meteorological Drivers in Beijing: Implications for Public Health Policy."</w:t>
      </w:r>
      <w:r>
        <w:t xml:space="preserve"> </w:t>
      </w:r>
      <w:r>
        <w:rPr>
          <w:iCs/>
          <w:i/>
        </w:rPr>
        <w:t xml:space="preserve">Atmospheric Environment</w:t>
      </w:r>
      <w:r>
        <w:t xml:space="preserve">, 235, 117632.</w:t>
      </w:r>
    </w:p>
    <w:p>
      <w:pPr>
        <w:pStyle w:val="BodyText"/>
      </w:pPr>
      <w:r>
        <w:t xml:space="preserve">This resource examines the symbiotic relationship between meteorology and air quality management in Beijing. It outlines the role of the meteorologist in predicting the dispersion of particulate matter (PM2.5) and ozone. The authors argue that accurate meteorological forecasting is the backbone of Beijing's air quality early warning system. The text provides valuable insight into how meteorologists in China utilize high-resolution models to advise government officials on emission control measures during stagnant weather conditions. This is essential reading for understanding the socio-political impact of meteorological science in the region.</w:t>
      </w:r>
    </w:p>
    <w:p>
      <w:pPr>
        <w:pStyle w:val="BodyText"/>
      </w:pPr>
      <w:r>
        <w:t xml:space="preserve">Li, X., &amp; Zhang, Q. (2019). "The Evolution of Numerical Weather Prediction Systems at the China Meteorological Administration."</w:t>
      </w:r>
      <w:r>
        <w:t xml:space="preserve"> </w:t>
      </w:r>
      <w:r>
        <w:rPr>
          <w:iCs/>
          <w:i/>
        </w:rPr>
        <w:t xml:space="preserve">Weather and Forecasting</w:t>
      </w:r>
      <w:r>
        <w:t xml:space="preserve">, 34(2), 567-582.</w:t>
      </w:r>
    </w:p>
    <w:p>
      <w:pPr>
        <w:pStyle w:val="BodyText"/>
      </w:pPr>
      <w:r>
        <w:t xml:space="preserve">This technical paper offers a comprehensive overview of the technological infrastructure available to meteorologists in Beijing. It traces the development of the GRAPES (Global/Regional Assimilation and Prediction System), which is central to forecasting in China. The document is crucial for understanding the computational tools that modern meteorologists in Beijing rely upon. It discusses the transition from global models to regional downscaling, which allows for more precise local forecasts necessary for a densely populated capital city. The authors emphasize the importance of data assimilation techniques in improving forecast accuracy.</w:t>
      </w:r>
    </w:p>
    <w:p>
      <w:pPr>
        <w:pStyle w:val="BodyText"/>
      </w:pPr>
      <w:r>
        <w:t xml:space="preserve">National Climate Center, China Meteorological Administration. (2022).</w:t>
      </w:r>
      <w:r>
        <w:t xml:space="preserve"> </w:t>
      </w:r>
      <w:r>
        <w:rPr>
          <w:iCs/>
          <w:i/>
        </w:rPr>
        <w:t xml:space="preserve">Beijing Climate Change Assessment Report</w:t>
      </w:r>
      <w:r>
        <w:t xml:space="preserve">. Beijing: CMA Press.</w:t>
      </w:r>
    </w:p>
    <w:p>
      <w:pPr>
        <w:pStyle w:val="BodyText"/>
      </w:pPr>
      <w:r>
        <w:t xml:space="preserve">This official government report serves as a primary source for understanding the long-term climate trends affecting Beijing. It details the work of climatologists and meteorologists in monitoring temperature rises, precipitation variability, and extreme weather events. The report is significant because it outlines the strategic framework within which Beijing's meteorologists operate, focusing on adaptation strategies for water resource management and disaster prevention. It provides empirical data that supports the urgent need for specialized meteorological services in the capital.</w:t>
      </w:r>
    </w:p>
    <w:p>
      <w:pPr>
        <w:pStyle w:val="BodyText"/>
      </w:pPr>
      <w:r>
        <w:t xml:space="preserve">Sun, J., &amp; Liu, Y. (2023). "Doppler Radar Networks and Severe Weather Monitoring in the Beijing-Tianjin-Hebei Region."</w:t>
      </w:r>
      <w:r>
        <w:t xml:space="preserve"> </w:t>
      </w:r>
      <w:r>
        <w:rPr>
          <w:iCs/>
          <w:i/>
        </w:rPr>
        <w:t xml:space="preserve">IEEE Transactions on Geoscience and Remote Sensing</w:t>
      </w:r>
      <w:r>
        <w:t xml:space="preserve">, 61, 1-15.</w:t>
      </w:r>
    </w:p>
    <w:p>
      <w:pPr>
        <w:pStyle w:val="BodyText"/>
      </w:pPr>
      <w:r>
        <w:t xml:space="preserve">This article focuses on the observational technology used by meteorologists to detect severe convective storms in Beijing. It describes the deployment of a dense network of Doppler radars that enables real-time monitoring of thunderstorms and heavy rainfall. The text is highly technical, explaining how meteorologists interpret radar reflectivity and velocity data to issue timely warnings. Given Beijing's vulnerability to flash floods during the summer monsoon season, this resource highlights the critical life-saving role of the meteorologist in operational settings.</w:t>
      </w:r>
    </w:p>
    <w:p>
      <w:pPr>
        <w:pStyle w:val="BodyText"/>
      </w:pPr>
      <w:r>
        <w:t xml:space="preserve">Wang, M., &amp; Zhao, P. (2018). "Public Perception of Weather Warnings and Risk Communication in Beijing."</w:t>
      </w:r>
      <w:r>
        <w:t xml:space="preserve"> </w:t>
      </w:r>
      <w:r>
        <w:rPr>
          <w:iCs/>
          <w:i/>
        </w:rPr>
        <w:t xml:space="preserve">Natural Hazards</w:t>
      </w:r>
      <w:r>
        <w:t xml:space="preserve">, 91(3), 1455-1472.</w:t>
      </w:r>
    </w:p>
    <w:p>
      <w:pPr>
        <w:pStyle w:val="BodyText"/>
      </w:pPr>
      <w:r>
        <w:t xml:space="preserve">While many resources focus on the science, this sociological study addresses the communication aspect of the meteorologist's role. It investigates how effectively weather warnings are understood by the general public in Beijing. The findings suggest that while technological forecasting has improved, the dissemination of information requires refinement. This is vital for meteorologists in Beijing to consider, as their work directly influences public behavior during extreme weather events. The paper advocates for clearer, more accessible communication strategies tailored to the cultural context of China.</w:t>
      </w:r>
    </w:p>
    <w:p>
      <w:pPr>
        <w:pStyle w:val="BodyText"/>
      </w:pPr>
      <w:r>
        <w:t xml:space="preserve">Yang, K., et al. (2021). "Satellite Remote Sensing Applications for Meteorological Services in China."</w:t>
      </w:r>
      <w:r>
        <w:t xml:space="preserve"> </w:t>
      </w:r>
      <w:r>
        <w:rPr>
          <w:iCs/>
          <w:i/>
        </w:rPr>
        <w:t xml:space="preserve">Remote Sensing of Environment</w:t>
      </w:r>
      <w:r>
        <w:t xml:space="preserve">, 256, 112310.</w:t>
      </w:r>
    </w:p>
    <w:p>
      <w:pPr>
        <w:pStyle w:val="BodyText"/>
      </w:pPr>
      <w:r>
        <w:t xml:space="preserve">This paper discusses the integration of satellite data, particularly from the Fengyun series, into daily meteorological operations in Beijing. It explains how meteorologists use satellite imagery to track cloud formations, monitor snow cover, and assess drought conditions. The document underscores China's growing independence in space-based meteorological observation. For a meteorologist working in Beijing, understanding these satellite products is essential for comprehensive situational awareness, especially in areas where ground-based observations may be sparse or obstructed by urban structures.</w:t>
      </w:r>
    </w:p>
    <w:p>
      <w:pPr>
        <w:pStyle w:val="BodyText"/>
      </w:pPr>
      <w:r>
        <w:t xml:space="preserve">Zhang, R., &amp; Li, H. (2020). "Winter Fog and Haze Events in Beijing: Meteorological Mechanisms and Mitigation."</w:t>
      </w:r>
      <w:r>
        <w:t xml:space="preserve"> </w:t>
      </w:r>
      <w:r>
        <w:rPr>
          <w:iCs/>
          <w:i/>
        </w:rPr>
        <w:t xml:space="preserve">Science of the Total Environment</w:t>
      </w:r>
      <w:r>
        <w:t xml:space="preserve">, 715, 136988.</w:t>
      </w:r>
    </w:p>
    <w:p>
      <w:pPr>
        <w:pStyle w:val="BodyText"/>
      </w:pPr>
      <w:r>
        <w:t xml:space="preserve">This study provides a detailed meteorological analysis of the winter fog and haze events that have historically plagued Beijing. It breaks down the atmospheric stability, humidity, and wind patterns that contribute to these phenomena. The authors evaluate the effectiveness of meteorological interventions and policy responses. This resource is fundamental for understanding the specific atmospheric challenges unique to Beijing's geography and climate. It illustrates how meteorologists must distinguish between natural fog and pollution-induced haze to provide accurate public information.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Beijing, China</dc:title>
  <dc:creator/>
  <dc:language>en</dc:language>
  <cp:keywords/>
  <dcterms:created xsi:type="dcterms:W3CDTF">2026-08-07T03:44:18Z</dcterms:created>
  <dcterms:modified xsi:type="dcterms:W3CDTF">2026-08-07T03:44:18Z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