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t xml:space="preserve">Focus: The Role of the Meteorologist in Turkey Istanbul</w:t>
      </w:r>
    </w:p>
    <w:bookmarkEnd w:id="20"/>
    <w:p>
      <w:pPr>
        <w:pStyle w:val="BodyText"/>
      </w:pPr>
      <w:r>
        <w:t xml:space="preserve">This annotated bibliography compiles essential resources regarding the practice of meteorology within the unique geographical and urban context of Istanbul, Turkey. As a metropolis straddling two continents and bordered by the Bosphorus Strait, Istanbul presents distinct microclimatic challenges. The following entries highlight the work of meteorologists in monitoring severe weather, managing urban heat islands, and utilizing advanced technology to protect one of the world's most densely populated regions.</w:t>
      </w:r>
    </w:p>
    <w:bookmarkStart w:id="21" w:name="selected-bibliography"/>
    <w:p>
      <w:pPr>
        <w:pStyle w:val="Heading2"/>
      </w:pPr>
      <w:r>
        <w:t xml:space="preserve">Selected Bibliography</w:t>
      </w:r>
    </w:p>
    <w:p>
      <w:pPr>
        <w:pStyle w:val="FirstParagraph"/>
      </w:pPr>
      <w:r>
        <w:t xml:space="preserve">Aksoy, A., &amp; Koc, C. (2019). "Urban Heat Island Effect and Meteorological Monitoring in Istanbul."</w:t>
      </w:r>
      <w:r>
        <w:t xml:space="preserve"> </w:t>
      </w:r>
      <w:r>
        <w:rPr>
          <w:iCs/>
          <w:i/>
        </w:rPr>
        <w:t xml:space="preserve">Journal of Environmental Management in Turkey</w:t>
      </w:r>
      <w:r>
        <w:t xml:space="preserve">, 45(2), 112-128.</w:t>
      </w:r>
    </w:p>
    <w:p>
      <w:pPr>
        <w:pStyle w:val="BodyText"/>
      </w:pPr>
      <w:r>
        <w:t xml:space="preserve">This article provides a comprehensive analysis of how the meteorologist in Istanbul must account for the Urban Heat Island (UHI) effect. The authors detail how the dense urbanization of districts like Kadıköy and Beşiktaş alters local temperature readings compared to surrounding rural areas. The text is crucial for understanding the technical adjustments meteorologists must make when forecasting heatwaves in the city. It emphasizes the need for localized weather stations to ensure accurate data for public health warnings during the hot Turkish summers.</w:t>
      </w:r>
    </w:p>
    <w:p>
      <w:pPr>
        <w:pStyle w:val="BodyText"/>
      </w:pPr>
      <w:r>
        <w:t xml:space="preserve">General Directorate of Meteorology (MGM). (2021).</w:t>
      </w:r>
      <w:r>
        <w:t xml:space="preserve"> </w:t>
      </w:r>
      <w:r>
        <w:rPr>
          <w:iCs/>
          <w:i/>
        </w:rPr>
        <w:t xml:space="preserve">Annual Report on Severe Weather Events in the Marmara Region</w:t>
      </w:r>
      <w:r>
        <w:t xml:space="preserve">. Ankara: MGM Publications.</w:t>
      </w:r>
    </w:p>
    <w:p>
      <w:pPr>
        <w:pStyle w:val="BodyText"/>
      </w:pPr>
      <w:r>
        <w:t xml:space="preserve">As the primary government body responsible for weather forecasting, the MGM's annual report is an indispensable resource. This specific edition focuses on the Marmara region, with a significant section dedicated to Istanbul. It documents the frequency of thunderstorms, heavy precipitation, and wind events. For a meteorologist working in Istanbul, this report offers historical data trends necessary for risk assessment. It highlights the increasing volatility of weather patterns in the city and the critical role of the MGM in coordinating emergency responses with local municipalities.</w:t>
      </w:r>
    </w:p>
    <w:p>
      <w:pPr>
        <w:pStyle w:val="BodyText"/>
      </w:pPr>
      <w:r>
        <w:t xml:space="preserve">Yilmaz, H. (2020). "The Bosphorus Strait: A Microclimate Challenge for Meteorological Forecasting."</w:t>
      </w:r>
      <w:r>
        <w:t xml:space="preserve"> </w:t>
      </w:r>
      <w:r>
        <w:rPr>
          <w:iCs/>
          <w:i/>
        </w:rPr>
        <w:t xml:space="preserve">International Journal of Climatology</w:t>
      </w:r>
      <w:r>
        <w:t xml:space="preserve">, 40(5), 2100-2115.</w:t>
      </w:r>
    </w:p>
    <w:p>
      <w:pPr>
        <w:pStyle w:val="BodyText"/>
      </w:pPr>
      <w:r>
        <w:t xml:space="preserve">Yilmaz explores the complex interaction between the Black Sea and the Sea of Marmara as they flow through the Bosphorus Strait. This geographical feature creates unique wind patterns, such as the "Poyraz" (northerly wind) and "Lodos" (southwesterly wind), which are iconic to Istanbul's weather. The article explains how meteorologists must utilize high-resolution radar to track these rapid atmospheric changes. It is a vital text for understanding why weather in Istanbul can change drastically within minutes, requiring constant vigilance from forecasting professionals.</w:t>
      </w:r>
    </w:p>
    <w:p>
      <w:pPr>
        <w:pStyle w:val="BodyText"/>
      </w:pPr>
      <w:r>
        <w:t xml:space="preserve">Demir, S., &amp; Ozkan, B. (2022). "Flood Risk Management and Meteorological Early Warning Systems in Istanbul."</w:t>
      </w:r>
      <w:r>
        <w:t xml:space="preserve"> </w:t>
      </w:r>
      <w:r>
        <w:rPr>
          <w:iCs/>
          <w:i/>
        </w:rPr>
        <w:t xml:space="preserve">Water Resources Management</w:t>
      </w:r>
      <w:r>
        <w:t xml:space="preserve">, 36(4), 1450-1465.</w:t>
      </w:r>
    </w:p>
    <w:p>
      <w:pPr>
        <w:pStyle w:val="BodyText"/>
      </w:pPr>
      <w:r>
        <w:t xml:space="preserve">With Istanbul's history of flash floods, this paper examines the integration of meteorological data into urban infrastructure planning. The authors argue that the modern meteorologist in Istanbul acts not just as a forecaster, but as a key stakeholder in civil engineering and disaster management. The study evaluates the effectiveness of current early warning systems in alerting residents of low-lying areas. It provides a framework for how meteorological agencies can collaborate with city planners to mitigate the impact of heavy rainfall on Istanbul's drainage systems.</w:t>
      </w:r>
    </w:p>
    <w:p>
      <w:pPr>
        <w:pStyle w:val="BodyText"/>
      </w:pPr>
      <w:r>
        <w:t xml:space="preserve">Istanbul Technical University (ITU). (2023).</w:t>
      </w:r>
      <w:r>
        <w:t xml:space="preserve"> </w:t>
      </w:r>
      <w:r>
        <w:rPr>
          <w:iCs/>
          <w:i/>
        </w:rPr>
        <w:t xml:space="preserve">Department of Meteorological Engineering: Research on Regional Climate Change</w:t>
      </w:r>
      <w:r>
        <w:t xml:space="preserve">. Istanbul: ITU Press.</w:t>
      </w:r>
    </w:p>
    <w:p>
      <w:pPr>
        <w:pStyle w:val="BodyText"/>
      </w:pPr>
      <w:r>
        <w:t xml:space="preserve">This publication aggregates research from one of Turkey's leading academic institutions. It focuses on long-term climate change projections specifically for the Istanbul basin. The document is essential for meteorologists interested in the future of their profession in the region. It discusses how rising sea levels and changing precipitation patterns will redefine the parameters of weather forecasting in the city. The research underscores the importance of academic-industry collaboration to develop robust models for future climate scenarios in Turkey.</w:t>
      </w:r>
    </w:p>
    <w:p>
      <w:pPr>
        <w:pStyle w:val="BodyText"/>
      </w:pPr>
      <w:r>
        <w:t xml:space="preserve">Kaya, M. (2018). "Aviation Meteorology: Ensuring Safety at Istanbul Airport (IST)."</w:t>
      </w:r>
      <w:r>
        <w:t xml:space="preserve"> </w:t>
      </w:r>
      <w:r>
        <w:rPr>
          <w:iCs/>
          <w:i/>
        </w:rPr>
        <w:t xml:space="preserve">Journal of Air Transport Management</w:t>
      </w:r>
      <w:r>
        <w:t xml:space="preserve">, 72, 88-95.</w:t>
      </w:r>
    </w:p>
    <w:p>
      <w:pPr>
        <w:pStyle w:val="BodyText"/>
      </w:pPr>
      <w:r>
        <w:t xml:space="preserve">Given the strategic importance of Istanbul Airport as a global hub, this article details the specialized role of the aviation meteorologist. Kaya discusses the challenges posed by fog, low visibility, and crosswinds that frequently affect flight operations. The text highlights the advanced Doppler radar and satellite technology employed by meteorologists to ensure the safety of thousands of daily flights. It illustrates how the meteorologist's work in Istanbul directly impacts the global economy and international connectivity.</w:t>
      </w:r>
    </w:p>
    <w:p>
      <w:pPr>
        <w:pStyle w:val="BodyText"/>
      </w:pPr>
      <w:r>
        <w:t xml:space="preserve">Turkish Disaster and Emergency Management Authority (AFAD). (2022).</w:t>
      </w:r>
      <w:r>
        <w:t xml:space="preserve"> </w:t>
      </w:r>
      <w:r>
        <w:rPr>
          <w:iCs/>
          <w:i/>
        </w:rPr>
        <w:t xml:space="preserve">Guidelines for Meteorological Support in Disaster Response</w:t>
      </w:r>
      <w:r>
        <w:t xml:space="preserve">. Ankara: AFAD.</w:t>
      </w:r>
    </w:p>
    <w:p>
      <w:pPr>
        <w:pStyle w:val="BodyText"/>
      </w:pPr>
      <w:r>
        <w:t xml:space="preserve">This guideline document outlines the protocols for meteorologists during natural disasters in Turkey, with specific case studies from Istanbul. It defines the communication channels between the General Directorate of Meteorology and AFAD. The resource is critical for understanding the operational side of meteorology in Istanbul. It emphasizes the need for real-time data sharing and clear public communication to prevent panic and ensure orderly evacuation during severe weather events.</w:t>
      </w:r>
    </w:p>
    <w:p>
      <w:pPr>
        <w:pStyle w:val="BodyText"/>
      </w:pPr>
      <w:r>
        <w:t xml:space="preserve">Cakmak, E. (2021). "Public Perception of Weather Forecasts in Istanbul: A Sociological Study."</w:t>
      </w:r>
      <w:r>
        <w:t xml:space="preserve"> </w:t>
      </w:r>
      <w:r>
        <w:rPr>
          <w:iCs/>
          <w:i/>
        </w:rPr>
        <w:t xml:space="preserve">Social Sciences Quarterly</w:t>
      </w:r>
      <w:r>
        <w:t xml:space="preserve">, 102(3), 670-685.</w:t>
      </w:r>
    </w:p>
    <w:p>
      <w:pPr>
        <w:pStyle w:val="BodyText"/>
      </w:pPr>
      <w:r>
        <w:t xml:space="preserve">While technical accuracy is paramount, this study addresses the human element of meteorology. Cakmak investigates how Istanbul residents interpret and react to weather warnings. The findings suggest that meteorologists must improve their communication strategies to be more effective. The article argues that understanding the cultural context of Istanbul is as important as understanding atmospheric physics. It serves as a reminder that the role of the meteorologist extends to public education and trust-building within the community.</w:t>
      </w:r>
    </w:p>
    <w:p>
      <w:pPr>
        <w:pStyle w:val="BodyText"/>
      </w:pPr>
      <w:r>
        <w:t xml:space="preserve">Document generated for educational and informational purposes regarding Meteorology in Istanbul, Turkey.</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Istanbul, Turkey</dc:title>
  <dc:creator/>
  <dc:language>en</dc:language>
  <cp:keywords/>
  <dcterms:created xsi:type="dcterms:W3CDTF">2026-08-07T04:30:22Z</dcterms:created>
  <dcterms:modified xsi:type="dcterms:W3CDTF">2026-08-07T04:30:22Z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