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Bogotá,</w:t>
      </w:r>
      <w:r>
        <w:t xml:space="preserve"> </w:t>
      </w:r>
      <w:r>
        <w:t xml:space="preserve">Colombia</w:t>
      </w:r>
    </w:p>
    <w:bookmarkStart w:id="24" w:name="X620901ffc95d48b259a070f10d95143b7994ded"/>
    <w:p>
      <w:pPr>
        <w:pStyle w:val="Heading1"/>
      </w:pPr>
      <w:r>
        <w:t xml:space="preserve">Annotated Bibliography: The Role and Regulation of the Midwife in Bogotá, Colombia</w:t>
      </w:r>
    </w:p>
    <w:p>
      <w:pPr>
        <w:pStyle w:val="FirstParagraph"/>
      </w:pPr>
      <w:r>
        <w:rPr>
          <w:bCs/>
          <w:b/>
        </w:rPr>
        <w:t xml:space="preserve">Introduction:</w:t>
      </w:r>
      <w:r>
        <w:t xml:space="preserve"> </w:t>
      </w:r>
      <w:r>
        <w:t xml:space="preserve">This annotated bibliography compiles essential literature regarding the profession of the midwife within the specific context of Bogotá, Colombia. The collection addresses the legal framework established by the Colombian government, the integration of traditional practices within the capital's healthcare system, and the critical role midwives play in reducing maternal mortality rates in both urban and peri-urban sectors of Bogotá. The selected sources highlight the tension between biomedical models and community-based care, offering a comprehensive view of the current state of midwifery in the Colombian capital.</w:t>
      </w:r>
    </w:p>
    <w:bookmarkStart w:id="20" w:name="Xd3ceaf8d07bae1b64651fabd3f6cbe36672c0fa"/>
    <w:p>
      <w:pPr>
        <w:pStyle w:val="Heading2"/>
      </w:pPr>
      <w:r>
        <w:t xml:space="preserve">Legal Framework and Professional Regulation</w:t>
      </w:r>
    </w:p>
    <w:p>
      <w:pPr>
        <w:pStyle w:val="FirstParagraph"/>
      </w:pPr>
      <w:r>
        <w:t xml:space="preserve">República de Colombia. (2015).</w:t>
      </w:r>
      <w:r>
        <w:t xml:space="preserve"> </w:t>
      </w:r>
      <w:r>
        <w:rPr>
          <w:iCs/>
          <w:i/>
        </w:rPr>
        <w:t xml:space="preserve">Ley Estatutaria 1751 de 2015: Por la cual se establece el derecho a la salud sexual y reproductiva y se dictan otras disposiciones</w:t>
      </w:r>
      <w:r>
        <w:t xml:space="preserve">. Diario Oficial de la Federación.</w:t>
      </w:r>
    </w:p>
    <w:p>
      <w:pPr>
        <w:pStyle w:val="BodyText"/>
      </w:pPr>
      <w:r>
        <w:t xml:space="preserve">This landmark legislation is fundamental for understanding the legal standing of the midwife in Colombia. Law 1751 explicitly recognizes the right to choose the type of birth assistance, thereby legitimizing the role of the midwife as a primary provider of care during pregnancy and childbirth. For practitioners in Bogotá, this law provides the statutory backing necessary to offer non-medicalized birth options within the public and private health systems. The document is crucial for analyzing how national policy translates into local practice in the capital, ensuring that midwives are recognized not merely as auxiliary staff but as autonomous professionals with specific competencies.</w:t>
      </w:r>
    </w:p>
    <w:p>
      <w:pPr>
        <w:pStyle w:val="BodyText"/>
      </w:pPr>
      <w:r>
        <w:t xml:space="preserve">Ministerio de Salud y Protección Social. (2010).</w:t>
      </w:r>
      <w:r>
        <w:t xml:space="preserve"> </w:t>
      </w:r>
      <w:r>
        <w:rPr>
          <w:iCs/>
          <w:i/>
        </w:rPr>
        <w:t xml:space="preserve">Lineamientos para la atención integral de la salud sexual y reproductiva</w:t>
      </w:r>
      <w:r>
        <w:t xml:space="preserve">. Bogotá: Ministerio de Salud.</w:t>
      </w:r>
    </w:p>
    <w:p>
      <w:pPr>
        <w:pStyle w:val="BodyText"/>
      </w:pPr>
      <w:r>
        <w:t xml:space="preserve">These guidelines outline the technical standards for reproductive health care across Colombia, with specific protocols applicable to Bogotá's health institutions. The document details the scope of practice for midwives, emphasizing their role in prenatal education, normal labor management, and postpartum care. It is particularly relevant for understanding the integration of midwifery services into the "Red de Salud" (Health Network) of Bogotá. The text highlights the government's effort to standardize care while acknowledging the midwife's unique ability to provide continuous, personalized support, which is essential for improving health outcomes in the diverse neighborhoods of the capital.</w:t>
      </w:r>
    </w:p>
    <w:bookmarkEnd w:id="20"/>
    <w:bookmarkStart w:id="21" w:name="X6d7aa892ea0bdfa6f1a3f8a99c11298f55b3205"/>
    <w:p>
      <w:pPr>
        <w:pStyle w:val="Heading2"/>
      </w:pPr>
      <w:r>
        <w:t xml:space="preserve">Cultural Context and Traditional Practices</w:t>
      </w:r>
    </w:p>
    <w:p>
      <w:pPr>
        <w:pStyle w:val="FirstParagraph"/>
      </w:pPr>
      <w:r>
        <w:t xml:space="preserve">Restrepo, E., &amp; Gómez, L. (2018).</w:t>
      </w:r>
      <w:r>
        <w:t xml:space="preserve"> </w:t>
      </w:r>
      <w:r>
        <w:rPr>
          <w:iCs/>
          <w:i/>
        </w:rPr>
        <w:t xml:space="preserve">Partería tradicional y biomedicina en Bogotá: Diálogos y tensiones en el parto</w:t>
      </w:r>
      <w:r>
        <w:t xml:space="preserve">. Revista Colombiana de Obstetricia y Ginecología, 69(3), 112-120.</w:t>
      </w:r>
    </w:p>
    <w:p>
      <w:pPr>
        <w:pStyle w:val="BodyText"/>
      </w:pPr>
      <w:r>
        <w:t xml:space="preserve">This peer-reviewed article offers a critical analysis of the relationship between traditional midwives ("parteras tradicionales") and biomedical professionals in Bogotá. The authors explore how the influx of rural populations into the capital has brought traditional birthing practices into contact with modern hospital protocols. The study is vital for understanding the cultural dynamics of childbirth in Bogotá, illustrating how midwives often serve as cultural brokers who negotiate between family traditions and medical requirements. It provides evidence that integrating traditional midwifery knowledge into the formal health system can enhance patient satisfaction and trust among marginalized communities in the city.</w:t>
      </w:r>
    </w:p>
    <w:p>
      <w:pPr>
        <w:pStyle w:val="BodyText"/>
      </w:pPr>
      <w:r>
        <w:t xml:space="preserve">Universidad Nacional de Colombia. (2019).</w:t>
      </w:r>
      <w:r>
        <w:t xml:space="preserve"> </w:t>
      </w:r>
      <w:r>
        <w:rPr>
          <w:iCs/>
          <w:i/>
        </w:rPr>
        <w:t xml:space="preserve">Informe sobre la situación de la partería en el Distrito Capital</w:t>
      </w:r>
      <w:r>
        <w:t xml:space="preserve">. Facultad de Medicina.</w:t>
      </w:r>
    </w:p>
    <w:p>
      <w:pPr>
        <w:pStyle w:val="BodyText"/>
      </w:pPr>
      <w:r>
        <w:t xml:space="preserve">Produced by one of Colombia's leading academic institutions, this report provides a data-driven assessment of midwifery education and practice specifically within Bogotá. It examines the curriculum of midwifery programs and their alignment with the needs of the urban population. The document highlights challenges such as the shortage of midwives in peripheral localities of Bogotá and the need for specialized training in managing high-risk pregnancies in urban settings. It is an essential resource for policymakers and educators aiming to strengthen the midwifery workforce in the capital to meet the demands of a growing and diverse population.</w:t>
      </w:r>
    </w:p>
    <w:bookmarkEnd w:id="21"/>
    <w:bookmarkStart w:id="22" w:name="public-health-impact-and-maternal-care"/>
    <w:p>
      <w:pPr>
        <w:pStyle w:val="Heading2"/>
      </w:pPr>
      <w:r>
        <w:t xml:space="preserve">Public Health Impact and Maternal Care</w:t>
      </w:r>
    </w:p>
    <w:p>
      <w:pPr>
        <w:pStyle w:val="FirstParagraph"/>
      </w:pPr>
      <w:r>
        <w:t xml:space="preserve">Organización Panamericana de la Salud (OPS). (2020).</w:t>
      </w:r>
      <w:r>
        <w:t xml:space="preserve"> </w:t>
      </w:r>
      <w:r>
        <w:rPr>
          <w:iCs/>
          <w:i/>
        </w:rPr>
        <w:t xml:space="preserve">La partería en Colombia: Estrategia para la reducción de la mortalidad materna</w:t>
      </w:r>
      <w:r>
        <w:t xml:space="preserve">. Washington, D.C.: OPS.</w:t>
      </w:r>
    </w:p>
    <w:p>
      <w:pPr>
        <w:pStyle w:val="BodyText"/>
      </w:pPr>
      <w:r>
        <w:t xml:space="preserve">This report by the Pan American Health Organization evaluates the impact of midwifery services on maternal mortality rates in Colombia, with specific case studies from Bogotá. It argues that the presence of skilled midwives is one of the most effective strategies for preventing maternal deaths, particularly in low-resource areas of the city. The document provides statistical evidence linking increased midwifery coverage to improved neonatal outcomes. It is crucial for understanding the public health rationale behind investing in midwifery programs in Bogotá and serves as a benchmark for measuring the success of current health initiatives in the region.</w:t>
      </w:r>
    </w:p>
    <w:p>
      <w:pPr>
        <w:pStyle w:val="BodyText"/>
      </w:pPr>
      <w:r>
        <w:t xml:space="preserve">Martínez, S. (2021).</w:t>
      </w:r>
      <w:r>
        <w:t xml:space="preserve"> </w:t>
      </w:r>
      <w:r>
        <w:rPr>
          <w:iCs/>
          <w:i/>
        </w:rPr>
        <w:t xml:space="preserve">Atención humanizada al parto en hospitales de Bogotá: El rol de la partera</w:t>
      </w:r>
      <w:r>
        <w:t xml:space="preserve">. Salud Pública de México, 63(4), 45-52.</w:t>
      </w:r>
    </w:p>
    <w:p>
      <w:pPr>
        <w:pStyle w:val="BodyText"/>
      </w:pPr>
      <w:r>
        <w:t xml:space="preserve">This study focuses on the concept of "humanized birth" within Bogotá's hospital system and the central role midwives play in its implementation. The author analyzes patient experiences in several major hospitals in the capital, finding that births attended by midwives were associated with lower rates of medical intervention and higher levels of maternal satisfaction. The article is significant for demonstrating how midwives can transform the clinical environment of Bogotá's hospitals into more supportive spaces. It provides practical insights into how midwifery care can be optimized to align with the Colombian government's goals for respectful maternity care.</w:t>
      </w:r>
    </w:p>
    <w:bookmarkEnd w:id="22"/>
    <w:bookmarkStart w:id="23" w:name="challenges-and-future-directions"/>
    <w:p>
      <w:pPr>
        <w:pStyle w:val="Heading2"/>
      </w:pPr>
      <w:r>
        <w:t xml:space="preserve">Challenges and Future Directions</w:t>
      </w:r>
    </w:p>
    <w:p>
      <w:pPr>
        <w:pStyle w:val="FirstParagraph"/>
      </w:pPr>
      <w:r>
        <w:t xml:space="preserve">Asociación Colombiana de Parteras. (2022).</w:t>
      </w:r>
      <w:r>
        <w:t xml:space="preserve"> </w:t>
      </w:r>
      <w:r>
        <w:rPr>
          <w:iCs/>
          <w:i/>
        </w:rPr>
        <w:t xml:space="preserve">Desafíos de la partería en el siglo XXI: El caso de Bogotá</w:t>
      </w:r>
      <w:r>
        <w:t xml:space="preserve">. Bogotá: ACP.</w:t>
      </w:r>
    </w:p>
    <w:p>
      <w:pPr>
        <w:pStyle w:val="BodyText"/>
      </w:pPr>
      <w:r>
        <w:t xml:space="preserve">This publication by the Colombian Midwives Association outlines the professional challenges faced by midwives in Bogotá today, including issues of professional recognition, workplace safety, and interprofessional collaboration. It calls for stronger regulatory enforcement to protect the autonomy of midwives and ensure they are not overshadowed by obstetricians in routine care. The document is essential for understanding the advocacy efforts currently underway in the capital to elevate the status of the midwife. It provides a forward-looking perspective on how the profession can evolve to meet the complex health needs of Bogotá's urban population.</w:t>
      </w:r>
    </w:p>
    <w:p>
      <w:pPr>
        <w:pStyle w:val="BodyText"/>
      </w:pPr>
      <w:r>
        <w:t xml:space="preserve">García, R., &amp; López, M. (2023).</w:t>
      </w:r>
      <w:r>
        <w:t xml:space="preserve"> </w:t>
      </w:r>
      <w:r>
        <w:rPr>
          <w:iCs/>
          <w:i/>
        </w:rPr>
        <w:t xml:space="preserve">Telepartería y salud digital en Bogotá: Nuevas oportunidades para la atención prenatal</w:t>
      </w:r>
      <w:r>
        <w:t xml:space="preserve">. Revista de Tecnología en Salud, 15(2), 78-85.</w:t>
      </w:r>
    </w:p>
    <w:p>
      <w:pPr>
        <w:pStyle w:val="BodyText"/>
      </w:pPr>
      <w:r>
        <w:t xml:space="preserve">This recent article explores the emerging field of tele-midwifery in Bogotá, examining how digital tools are being used to extend prenatal care to underserved areas of the city. The authors discuss the potential for telehealth to bridge gaps in access while maintaining the personal touch characteristic of midwifery care. This source is critical for understanding the future of midwifery in a technologically advanced urban center like Bogotá. It highlights innovative approaches that could redefine the midwife-patient relationship and improve health equity across the capital's diverse districts.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Bogotá, Colombia</dc:title>
  <dc:creator/>
  <dc:language>en</dc:language>
  <cp:keywords/>
  <dcterms:created xsi:type="dcterms:W3CDTF">2026-08-07T11:03:26Z</dcterms:created>
  <dcterms:modified xsi:type="dcterms:W3CDTF">2026-08-07T11:03:26Z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