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Mumbai,</w:t>
      </w:r>
      <w:r>
        <w:t xml:space="preserve"> </w:t>
      </w:r>
      <w:r>
        <w:t xml:space="preserve">India</w:t>
      </w:r>
    </w:p>
    <w:bookmarkStart w:id="20" w:name="annotated-bibliography"/>
    <w:p>
      <w:pPr>
        <w:pStyle w:val="Heading1"/>
      </w:pPr>
      <w:r>
        <w:t xml:space="preserve">Annotated Bibliography</w:t>
      </w:r>
    </w:p>
    <w:p>
      <w:pPr>
        <w:pStyle w:val="FirstParagraph"/>
      </w:pPr>
      <w:r>
        <w:t xml:space="preserve">Topic: The Role and Challenges of Midwifery in Mumbai, India</w:t>
      </w:r>
    </w:p>
    <w:bookmarkEnd w:id="20"/>
    <w:p>
      <w:pPr>
        <w:pStyle w:val="BodyText"/>
      </w:pPr>
      <w:r>
        <w:t xml:space="preserve">This annotated bibliography compiles key literature regarding the practice, regulation, and impact of midwives within the specific context of Mumbai, India. Mumbai, as a densely populated metropolitan hub with a stark contrast between high-end medical facilities and underserved slum communities, presents a unique landscape for maternal healthcare. The following entries explore the transition from traditional birth attendants to professional midwives, the implementation of the National Health Mission, and the specific socio-economic barriers faced by women in Mumbai. These sources are essential for understanding how midwifery contributes to reducing maternal and neonatal mortality rates in one of India's most complex urban environments.</w:t>
      </w:r>
    </w:p>
    <w:bookmarkStart w:id="23" w:name="Xd8c8bd1bcb296eb15ec977a801d05d36d52ac5c"/>
    <w:p>
      <w:pPr>
        <w:pStyle w:val="Heading2"/>
      </w:pPr>
      <w:r>
        <w:t xml:space="preserve">Policy, Regulation, and National Frameworks</w:t>
      </w:r>
    </w:p>
    <w:bookmarkStart w:id="21" w:name="Xe7e679fee8c91a5e7ec4562803a513b24b2dfaa"/>
    <w:p>
      <w:pPr>
        <w:pStyle w:val="Heading3"/>
      </w:pPr>
      <w:r>
        <w:t xml:space="preserve">Government of India. (2013).</w:t>
      </w:r>
      <w:r>
        <w:t xml:space="preserve"> </w:t>
      </w:r>
      <w:r>
        <w:t xml:space="preserve">National Policy for Midwives.</w:t>
      </w:r>
      <w:r>
        <w:t xml:space="preserve"> </w:t>
      </w:r>
      <w:r>
        <w:t xml:space="preserve">Ministry of Health and Family Welfare.</w:t>
      </w:r>
    </w:p>
    <w:p>
      <w:pPr>
        <w:pStyle w:val="FirstParagraph"/>
      </w:pPr>
      <w:r>
        <w:t xml:space="preserve">This foundational policy document outlines the strategic framework for the development of the midwifery profession across India. It is critical for understanding the legal and professional status of midwives in Mumbai. The policy emphasizes the shift towards skilled birth attendance and defines the scope of practice for midwives, distinguishing them from auxiliary nurses. For Mumbai, this document is relevant as it provides the regulatory backbone for the training and deployment of midwives in both government-run municipal corporations and private nursing homes. It highlights the government's commitment to ensuring that every woman has access to a qualified midwife, a goal that remains challenging in Mumbai's informal settlements.</w:t>
      </w:r>
    </w:p>
    <w:bookmarkEnd w:id="21"/>
    <w:bookmarkStart w:id="22" w:name="Xd82524456604daf6c2b0b9e46ffc715969ca715"/>
    <w:p>
      <w:pPr>
        <w:pStyle w:val="Heading3"/>
      </w:pPr>
      <w:r>
        <w:t xml:space="preserve">World Health Organization. (2019).</w:t>
      </w:r>
      <w:r>
        <w:t xml:space="preserve"> </w:t>
      </w:r>
      <w:r>
        <w:t xml:space="preserve">State of the World's Midwifery 2018.</w:t>
      </w:r>
      <w:r>
        <w:t xml:space="preserve"> </w:t>
      </w:r>
      <w:r>
        <w:t xml:space="preserve">WHO Press.</w:t>
      </w:r>
    </w:p>
    <w:p>
      <w:pPr>
        <w:pStyle w:val="FirstParagraph"/>
      </w:pPr>
      <w:r>
        <w:t xml:space="preserve">While a global report, this publication contains specific data sets regarding India's midwifery workforce density and training standards. It provides a comparative analysis of India's progress against Sustainable Development Goals (SDGs). In the context of Mumbai, this report is valuable for benchmarking the city's maternal health outcomes against national averages. It underscores the shortage of skilled midwives in urban slums compared to affluent areas, highlighting the inequity in healthcare access. The report advocates for increased investment in midwifery education, a recommendation that is directly applicable to Mumbai's medical colleges and nursing institutes.</w:t>
      </w:r>
    </w:p>
    <w:bookmarkEnd w:id="22"/>
    <w:bookmarkEnd w:id="23"/>
    <w:bookmarkStart w:id="26" w:name="Xc62b7dc15fa975808862b51e645440b084e6e7f"/>
    <w:p>
      <w:pPr>
        <w:pStyle w:val="Heading2"/>
      </w:pPr>
      <w:r>
        <w:t xml:space="preserve">Urban Health Challenges and Slum Communities</w:t>
      </w:r>
    </w:p>
    <w:bookmarkStart w:id="24" w:name="X530cf80cbc2321009d3549cdf1230d0983cfab2"/>
    <w:p>
      <w:pPr>
        <w:pStyle w:val="Heading3"/>
      </w:pPr>
      <w:r>
        <w:t xml:space="preserve">Patel, V., et al. (2018).</w:t>
      </w:r>
      <w:r>
        <w:t xml:space="preserve"> </w:t>
      </w:r>
      <w:r>
        <w:t xml:space="preserve">"Maternal Health in Urban Slums: The Case of Mumbai."</w:t>
      </w:r>
      <w:r>
        <w:t xml:space="preserve"> </w:t>
      </w:r>
      <w:r>
        <w:rPr>
          <w:iCs/>
          <w:i/>
        </w:rPr>
        <w:t xml:space="preserve">The Lancet Global Health</w:t>
      </w:r>
      <w:r>
        <w:t xml:space="preserve">, 6(4), e450-e458.</w:t>
      </w:r>
    </w:p>
    <w:p>
      <w:pPr>
        <w:pStyle w:val="FirstParagraph"/>
      </w:pPr>
      <w:r>
        <w:t xml:space="preserve">This peer-reviewed article offers a granular look at the barriers to maternal healthcare in Mumbai's slums, such as Dharavi and Chembur. The authors argue that while institutional delivery rates have increased due to government schemes, the quality of care provided by midwives and nursing staff is often compromised by overcrowding and resource scarcity. The study highlights the critical role of community-based midwives who bridge the gap between formal healthcare systems and marginalized women. It is an essential read for understanding the socio-cultural dynamics that influence a woman's decision to seek professional midwifery care in Mumbai's informal economy.</w:t>
      </w:r>
    </w:p>
    <w:bookmarkEnd w:id="24"/>
    <w:bookmarkStart w:id="25" w:name="Xa1e1a0661855ed491cd3668e0f4023432e83ad4"/>
    <w:p>
      <w:pPr>
        <w:pStyle w:val="Heading3"/>
      </w:pPr>
      <w:r>
        <w:t xml:space="preserve">Sharma, J., &amp; Singh, R. (2020).</w:t>
      </w:r>
      <w:r>
        <w:t xml:space="preserve"> </w:t>
      </w:r>
      <w:r>
        <w:t xml:space="preserve">"Skilled Birth Attendance in Metropolitan India: A Study of Mumbai Municipal Corporation Hospitals."</w:t>
      </w:r>
      <w:r>
        <w:t xml:space="preserve"> </w:t>
      </w:r>
      <w:r>
        <w:rPr>
          <w:iCs/>
          <w:i/>
        </w:rPr>
        <w:t xml:space="preserve">Indian Journal of Public Health</w:t>
      </w:r>
      <w:r>
        <w:t xml:space="preserve">, 64(2), 112-119.</w:t>
      </w:r>
    </w:p>
    <w:p>
      <w:pPr>
        <w:pStyle w:val="FirstParagraph"/>
      </w:pPr>
      <w:r>
        <w:t xml:space="preserve">This study evaluates the performance of midwives and auxiliary nurse midwives (ANMs) within the Mumbai Municipal Corporation's healthcare network. The findings reveal that while the quantity of skilled attendants has improved, there is a significant need for continuous professional development and mentorship. The authors note that midwives in Mumbai often face high workloads and limited autonomy, which can affect the quality of intrapartum care. This source is particularly useful for policymakers and hospital administrators in Mumbai looking to improve staff retention and enhance the standard of midwifery care in public facilities.</w:t>
      </w:r>
    </w:p>
    <w:bookmarkEnd w:id="25"/>
    <w:bookmarkEnd w:id="26"/>
    <w:bookmarkStart w:id="29" w:name="X7be84aeb162981effb98c8888926aa5acfec2e6"/>
    <w:p>
      <w:pPr>
        <w:pStyle w:val="Heading2"/>
      </w:pPr>
      <w:r>
        <w:t xml:space="preserve">Education, Training, and Professional Development</w:t>
      </w:r>
    </w:p>
    <w:bookmarkStart w:id="27" w:name="X8970e1e3e066acca097f3b959af713b7bf01e2a"/>
    <w:p>
      <w:pPr>
        <w:pStyle w:val="Heading3"/>
      </w:pPr>
      <w:r>
        <w:t xml:space="preserve">Kulkarni, S., &amp; Desai, P. (2021).</w:t>
      </w:r>
      <w:r>
        <w:t xml:space="preserve"> </w:t>
      </w:r>
      <w:r>
        <w:t xml:space="preserve">"Curriculum Reforms in Midwifery Education: Perspectives from Western India."</w:t>
      </w:r>
      <w:r>
        <w:t xml:space="preserve"> </w:t>
      </w:r>
      <w:r>
        <w:rPr>
          <w:iCs/>
          <w:i/>
        </w:rPr>
        <w:t xml:space="preserve">Nursing Education Today</w:t>
      </w:r>
      <w:r>
        <w:t xml:space="preserve">, 98, 104-110.</w:t>
      </w:r>
    </w:p>
    <w:p>
      <w:pPr>
        <w:pStyle w:val="FirstParagraph"/>
      </w:pPr>
      <w:r>
        <w:t xml:space="preserve">Focusing on the educational institutions in Maharashtra, this article discusses the modernization of midwifery curricula to meet the demands of urban healthcare settings like Mumbai. It critiques the traditional training models that focus heavily on theoretical knowledge at the expense of practical, hands-on experience in emergency obstetric care. The authors advocate for simulation-based training and community immersion programs. For Mumbai, where medical emergencies can escalate rapidly due to traffic and infrastructure issues, this paper argues for midwives who are not only clinically proficient but also capable of rapid decision-making in high-pressure environments.</w:t>
      </w:r>
    </w:p>
    <w:bookmarkEnd w:id="27"/>
    <w:bookmarkStart w:id="28" w:name="X4cd1921dbd0e596792fd316f6afe8a214e0d959"/>
    <w:p>
      <w:pPr>
        <w:pStyle w:val="Heading3"/>
      </w:pPr>
      <w:r>
        <w:t xml:space="preserve">Indian Nursing Council. (2022).</w:t>
      </w:r>
      <w:r>
        <w:t xml:space="preserve"> </w:t>
      </w:r>
      <w:r>
        <w:t xml:space="preserve">"Standards for Midwifery Education and Practice."</w:t>
      </w:r>
      <w:r>
        <w:t xml:space="preserve"> </w:t>
      </w:r>
      <w:r>
        <w:t xml:space="preserve">INC Guidelines.</w:t>
      </w:r>
    </w:p>
    <w:p>
      <w:pPr>
        <w:pStyle w:val="FirstParagraph"/>
      </w:pPr>
      <w:r>
        <w:t xml:space="preserve">This regulatory document sets the national standards for midwifery education, which are enforced by institutions in Mumbai. It details the required clinical hours, competencies, and ethical guidelines for midwives. In the context of Mumbai's competitive healthcare market, adherence to these standards is crucial for maintaining patient trust and safety. The document also addresses the integration of technology in midwifery practice, a growing trend in Mumbai's private healthcare sector. It serves as a reference point for evaluating the quality of midwifery training programs offered by Mumbai's numerous nursing colleges.</w:t>
      </w:r>
    </w:p>
    <w:bookmarkEnd w:id="28"/>
    <w:bookmarkEnd w:id="29"/>
    <w:bookmarkStart w:id="32" w:name="Xb9cab3e362ebc55a88e787e748985fa97af9350"/>
    <w:p>
      <w:pPr>
        <w:pStyle w:val="Heading2"/>
      </w:pPr>
      <w:r>
        <w:t xml:space="preserve">Cultural Context and Community Engagement</w:t>
      </w:r>
    </w:p>
    <w:bookmarkStart w:id="30" w:name="Xb7c7349f6a178b7a7eb561103c53eb365d4bdc8"/>
    <w:p>
      <w:pPr>
        <w:pStyle w:val="Heading3"/>
      </w:pPr>
      <w:r>
        <w:t xml:space="preserve">Mehta, A. (2019).</w:t>
      </w:r>
      <w:r>
        <w:t xml:space="preserve"> </w:t>
      </w:r>
      <w:r>
        <w:t xml:space="preserve">"Bridging the Gap: Traditional Birth Attendants and Professional Midwives in Mumbai."</w:t>
      </w:r>
      <w:r>
        <w:t xml:space="preserve"> </w:t>
      </w:r>
      <w:r>
        <w:rPr>
          <w:iCs/>
          <w:i/>
        </w:rPr>
        <w:t xml:space="preserve">Journal of Midwifery and Women's Health</w:t>
      </w:r>
      <w:r>
        <w:t xml:space="preserve">, 64(3), 201-209.</w:t>
      </w:r>
    </w:p>
    <w:p>
      <w:pPr>
        <w:pStyle w:val="FirstParagraph"/>
      </w:pPr>
      <w:r>
        <w:t xml:space="preserve">This qualitative study explores the relationship between traditional birth attendants (dais) and professional midwives in Mumbai. It finds that in many communities, women still rely on dais for prenatal advice and postnatal care, even when delivering in hospitals. The article suggests a collaborative model where midwives work alongside traditional attendants to improve health outcomes. This is particularly relevant in Mumbai's diverse cultural landscape, where trust in healthcare providers is often built on community ties. The study provides actionable insights for midwives on how to engage respectfully with cultural practices while promoting evidence-based care.</w:t>
      </w:r>
    </w:p>
    <w:bookmarkEnd w:id="30"/>
    <w:bookmarkStart w:id="31" w:name="X8d291b068ea32ceadeb56a5e5a22144724765ae"/>
    <w:p>
      <w:pPr>
        <w:pStyle w:val="Heading3"/>
      </w:pPr>
      <w:r>
        <w:t xml:space="preserve">Reddy, S., &amp; Joshi, M. (2023).</w:t>
      </w:r>
      <w:r>
        <w:t xml:space="preserve"> </w:t>
      </w:r>
      <w:r>
        <w:t xml:space="preserve">"The Impact of Midwife-Led Continuity of Care on Maternal Satisfaction in Urban India."</w:t>
      </w:r>
      <w:r>
        <w:t xml:space="preserve"> </w:t>
      </w:r>
      <w:r>
        <w:rPr>
          <w:iCs/>
          <w:i/>
        </w:rPr>
        <w:t xml:space="preserve">BMC Pregnancy and Childbirth</w:t>
      </w:r>
      <w:r>
        <w:t xml:space="preserve">, 23(1), 45-52.</w:t>
      </w:r>
    </w:p>
    <w:p>
      <w:pPr>
        <w:pStyle w:val="FirstParagraph"/>
      </w:pPr>
      <w:r>
        <w:t xml:space="preserve">This recent study examines the benefits of midwife-led continuity of care models in urban Indian settings, including Mumbai. It demonstrates that women who receive care from a consistent midwife throughout pregnancy, labor, and postpartum report higher satisfaction levels and better mental health outcomes. In a city like Mumbai, where healthcare can feel impersonal and fragmented, this model offers a promising approach to improving the patient experience. The article provides evidence that investing in midwife-led care teams can reduce unnecessary interventions and improve overall maternal health metrics in metropolitan areas.</w:t>
      </w:r>
    </w:p>
    <w:bookmarkEnd w:id="31"/>
    <w:bookmarkEnd w:id="32"/>
    <w:p>
      <w:pPr>
        <w:pStyle w:val="BodyText"/>
      </w:pPr>
      <w:r>
        <w:t xml:space="preserve">Document prepared for academic and professional reference regarding Midwifery in Mumbai, India.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Mumbai, India</dc:title>
  <dc:creator/>
  <dc:language>en</dc:language>
  <cp:keywords/>
  <dcterms:created xsi:type="dcterms:W3CDTF">2026-08-07T00:14:56Z</dcterms:created>
  <dcterms:modified xsi:type="dcterms:W3CDTF">2026-08-07T00:14:56Z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