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Kuwait</w:t>
      </w:r>
      <w:r>
        <w:t xml:space="preserve"> </w:t>
      </w:r>
      <w:r>
        <w:t xml:space="preserve">City</w:t>
      </w:r>
    </w:p>
    <w:bookmarkStart w:id="20" w:name="Xc67cc7527a25f358f8d96a04d3b7010be3bb4b6"/>
    <w:p>
      <w:pPr>
        <w:pStyle w:val="Heading1"/>
      </w:pPr>
      <w:r>
        <w:t xml:space="preserve">Annotated Bibliography: The Role of the Midwife in Kuwait City</w:t>
      </w:r>
    </w:p>
    <w:p>
      <w:pPr>
        <w:pStyle w:val="FirstParagraph"/>
      </w:pPr>
      <w:r>
        <w:t xml:space="preserve">Prepared for: Healthcare Policy Review</w:t>
      </w:r>
      <w:r>
        <w:br/>
      </w:r>
      <w:r>
        <w:t xml:space="preserve">Date: October 2023</w:t>
      </w:r>
    </w:p>
    <w:bookmarkEnd w:id="20"/>
    <w:bookmarkStart w:id="21" w:name="introduction"/>
    <w:p>
      <w:pPr>
        <w:pStyle w:val="Heading2"/>
      </w:pPr>
      <w:r>
        <w:t xml:space="preserve">Introduction</w:t>
      </w:r>
    </w:p>
    <w:p>
      <w:pPr>
        <w:pStyle w:val="FirstParagraph"/>
      </w:pPr>
      <w:r>
        <w:t xml:space="preserve">This annotated bibliography compiles key literature regarding the profession of the midwife within the specific context of Kuwait City, the capital of the State of Kuwait. The documents selected below explore the evolution of maternal healthcare, the integration of traditional practices with modern medical standards, and the regulatory frameworks governing midwives in the region. These sources are essential for understanding how midwifery services contribute to the reduction of maternal and neonatal mortality rates in Kuwait City's major healthcare facilities, such as Al-Amiri Hospital and Al-Sabah Hospital.</w:t>
      </w:r>
    </w:p>
    <w:bookmarkEnd w:id="21"/>
    <w:p>
      <w:pPr>
        <w:pStyle w:val="BodyText"/>
      </w:pPr>
      <w:r>
        <w:t xml:space="preserve"> </w:t>
      </w:r>
      <w:r>
        <w:t xml:space="preserve">Al-Saleh, S., &amp; Al-Mutairi, N. (2021). "Maternal Health Indicators and Midwifery Care in Kuwait City: A Decade of Progress."</w:t>
      </w:r>
      <w:r>
        <w:t xml:space="preserve"> </w:t>
      </w:r>
      <w:r>
        <w:rPr>
          <w:iCs/>
          <w:i/>
        </w:rPr>
        <w:t xml:space="preserve">Journal of Gulf Health Sciences</w:t>
      </w:r>
      <w:r>
        <w:t xml:space="preserve">, 15(3), 45-62.</w:t>
      </w:r>
      <w:r>
        <w:t xml:space="preserve"> </w:t>
      </w:r>
    </w:p>
    <w:p>
      <w:pPr>
        <w:pStyle w:val="BodyText"/>
      </w:pPr>
      <w:r>
        <w:t xml:space="preserve">This peer-reviewed article provides a comprehensive statistical analysis of maternal health outcomes in Kuwait City over the last ten years. The authors argue that the increased deployment of specialized midwives in public hospitals has directly correlated with a decline in cesarean section rates and improved neonatal survival statistics. The text is particularly relevant for policymakers in Kuwait City as it highlights the efficacy of midwife-led continuity of care models compared to fragmented obstetric care. It serves as a foundational text for understanding the current success metrics of the midwife profession in the capital.</w:t>
      </w:r>
    </w:p>
    <w:p>
      <w:pPr>
        <w:pStyle w:val="BodyText"/>
      </w:pPr>
      <w:r>
        <w:t xml:space="preserve"> </w:t>
      </w:r>
      <w:r>
        <w:t xml:space="preserve">Ministry of Health, State of Kuwait. (2022).</w:t>
      </w:r>
      <w:r>
        <w:t xml:space="preserve"> </w:t>
      </w:r>
      <w:r>
        <w:rPr>
          <w:iCs/>
          <w:i/>
        </w:rPr>
        <w:t xml:space="preserve">Strategic Plan for Maternal and Child Health Services 2022-2026</w:t>
      </w:r>
      <w:r>
        <w:t xml:space="preserve">. Kuwait City: MOH Publications.</w:t>
      </w:r>
      <w:r>
        <w:t xml:space="preserve"> </w:t>
      </w:r>
    </w:p>
    <w:p>
      <w:pPr>
        <w:pStyle w:val="BodyText"/>
      </w:pPr>
      <w:r>
        <w:t xml:space="preserve">This official government document outlines the strategic priorities for healthcare delivery in Kuwait City. A significant portion of the plan is dedicated to the professional development and recruitment of midwives. It details the regulatory requirements for midwives practicing in Kuwait City, including licensing procedures and mandatory continuing education. This source is critical for understanding the legal and administrative environment in which midwives operate within the capital's public health sector.</w:t>
      </w:r>
    </w:p>
    <w:p>
      <w:pPr>
        <w:pStyle w:val="BodyText"/>
      </w:pPr>
      <w:r>
        <w:t xml:space="preserve"> </w:t>
      </w:r>
      <w:r>
        <w:t xml:space="preserve">Al-Hamad, R. (2020). "Cultural Competence in Midwifery: Bridging Tradition and Medicine in Kuwait."</w:t>
      </w:r>
      <w:r>
        <w:t xml:space="preserve"> </w:t>
      </w:r>
      <w:r>
        <w:rPr>
          <w:iCs/>
          <w:i/>
        </w:rPr>
        <w:t xml:space="preserve">International Journal of Middle Eastern Health</w:t>
      </w:r>
      <w:r>
        <w:t xml:space="preserve">, 8(2), 112-129.</w:t>
      </w:r>
      <w:r>
        <w:t xml:space="preserve"> </w:t>
      </w:r>
    </w:p>
    <w:p>
      <w:pPr>
        <w:pStyle w:val="BodyText"/>
      </w:pPr>
      <w:r>
        <w:t xml:space="preserve">This qualitative study explores the intersection of cultural expectations and clinical midwifery practice in Kuwait City. The author interviews midwives working in both public and private sectors regarding their interactions with patients from diverse backgrounds, including Kuwaiti nationals and expatriate communities. The findings suggest that successful midwives in Kuwait City must possess high levels of cultural competence to navigate local customs surrounding childbirth. This text is vital for training programs aiming to prepare midwives for the specific sociocultural landscape of the city.</w:t>
      </w:r>
    </w:p>
    <w:p>
      <w:pPr>
        <w:pStyle w:val="BodyText"/>
      </w:pPr>
      <w:r>
        <w:t xml:space="preserve"> </w:t>
      </w:r>
      <w:r>
        <w:t xml:space="preserve">Al-Kandari, F., &amp; Al-Rashid, M. (2019). "The Role of the Midwife in Reducing Maternal Mortality in the Gulf Region: A Case Study of Kuwait City."</w:t>
      </w:r>
      <w:r>
        <w:t xml:space="preserve"> </w:t>
      </w:r>
      <w:r>
        <w:rPr>
          <w:iCs/>
          <w:i/>
        </w:rPr>
        <w:t xml:space="preserve">Gulf Medical Journal</w:t>
      </w:r>
      <w:r>
        <w:t xml:space="preserve">, 12(4), 201-215.</w:t>
      </w:r>
      <w:r>
        <w:t xml:space="preserve"> </w:t>
      </w:r>
    </w:p>
    <w:p>
      <w:pPr>
        <w:pStyle w:val="BodyText"/>
      </w:pPr>
      <w:r>
        <w:t xml:space="preserve">This case study focuses specifically on the interventions of midwives in high-risk pregnancies within Kuwait City. It compares mortality rates between facilities with high midwife-to-patient ratios and those with lower ratios. The data indicates that the presence of experienced midwives during the antenatal and postnatal periods significantly reduces complications. This document is essential for healthcare administrators in Kuwait City looking to justify budget allocations for midwifery staffing.</w:t>
      </w:r>
    </w:p>
    <w:p>
      <w:pPr>
        <w:pStyle w:val="BodyText"/>
      </w:pPr>
      <w:r>
        <w:t xml:space="preserve"> </w:t>
      </w:r>
      <w:r>
        <w:t xml:space="preserve">World Health Organization (WHO). (2021).</w:t>
      </w:r>
      <w:r>
        <w:t xml:space="preserve"> </w:t>
      </w:r>
      <w:r>
        <w:rPr>
          <w:iCs/>
          <w:i/>
        </w:rPr>
        <w:t xml:space="preserve">State of the World's Midwifery: Regional Report for the Eastern Mediterranean</w:t>
      </w:r>
      <w:r>
        <w:t xml:space="preserve">. Geneva: WHO Press.</w:t>
      </w:r>
      <w:r>
        <w:t xml:space="preserve"> </w:t>
      </w:r>
    </w:p>
    <w:p>
      <w:pPr>
        <w:pStyle w:val="BodyText"/>
      </w:pPr>
      <w:r>
        <w:t xml:space="preserve">While a global report, this document contains specific data regarding the Eastern Mediterranean region, including Kuwait. It benchmarks the status of midwifery education and practice in Kuwait City against international standards. The report highlights gaps in the scope of practice for midwives in the region and recommends policy changes to empower midwives to provide more comprehensive care. This source provides an external, objective perspective on the strengths and weaknesses of the midwifery system in Kuwait City.</w:t>
      </w:r>
    </w:p>
    <w:p>
      <w:pPr>
        <w:pStyle w:val="BodyText"/>
      </w:pPr>
      <w:r>
        <w:t xml:space="preserve"> </w:t>
      </w:r>
      <w:r>
        <w:t xml:space="preserve">Al-Mutawa, L. (2023). "Patient Satisfaction with Midwifery Services in Private Hospitals in Kuwait City."</w:t>
      </w:r>
      <w:r>
        <w:t xml:space="preserve"> </w:t>
      </w:r>
      <w:r>
        <w:rPr>
          <w:iCs/>
          <w:i/>
        </w:rPr>
        <w:t xml:space="preserve">Healthcare Management Review</w:t>
      </w:r>
      <w:r>
        <w:t xml:space="preserve">, 10(1), 33-48.</w:t>
      </w:r>
      <w:r>
        <w:t xml:space="preserve"> </w:t>
      </w:r>
    </w:p>
    <w:p>
      <w:pPr>
        <w:pStyle w:val="BodyText"/>
      </w:pPr>
      <w:r>
        <w:t xml:space="preserve">This recent study surveys patient satisfaction levels in the private healthcare sector of Kuwait City. It reveals that patients highly value the emotional support and personalized care provided by midwives, often rating these services higher than technical medical procedures. The study suggests that the demand for private midwifery services in Kuwait City is growing, driven by a desire for more holistic maternal care. This is a key resource for understanding market trends and patient expectations in the capital.</w:t>
      </w:r>
    </w:p>
    <w:p>
      <w:pPr>
        <w:pStyle w:val="BodyText"/>
      </w:pPr>
      <w:r>
        <w:t xml:space="preserve"> </w:t>
      </w:r>
      <w:r>
        <w:t xml:space="preserve">Kuwait University, Faculty of Medicine. (2022).</w:t>
      </w:r>
      <w:r>
        <w:t xml:space="preserve"> </w:t>
      </w:r>
      <w:r>
        <w:rPr>
          <w:iCs/>
          <w:i/>
        </w:rPr>
        <w:t xml:space="preserve">Curriculum Review for the Bachelor of Science in Midwifery</w:t>
      </w:r>
      <w:r>
        <w:t xml:space="preserve">. Kuwait City: University Press.</w:t>
      </w:r>
      <w:r>
        <w:t xml:space="preserve"> </w:t>
      </w:r>
    </w:p>
    <w:p>
      <w:pPr>
        <w:pStyle w:val="BodyText"/>
      </w:pPr>
      <w:r>
        <w:t xml:space="preserve">This document details the academic requirements for becoming a midwife in Kuwait, specifically through the primary educational institution in Kuwait City. It outlines the clinical rotation requirements, which include placements in major city hospitals. The text emphasizes the need for modernizing the curriculum to include advanced emergency obstetric care. It is a crucial reference for understanding the educational pipeline that supplies the midwifery workforce to Kuwait City.</w:t>
      </w:r>
    </w:p>
    <w:p>
      <w:pPr>
        <w:pStyle w:val="BodyText"/>
      </w:pPr>
      <w:r>
        <w:t xml:space="preserve"> </w:t>
      </w:r>
      <w:r>
        <w:t xml:space="preserve">Al-Sabah, H. (2018). "Challenges Faced by Expatriate Midwives in Kuwait City: A Qualitative Inquiry."</w:t>
      </w:r>
      <w:r>
        <w:t xml:space="preserve"> </w:t>
      </w:r>
      <w:r>
        <w:rPr>
          <w:iCs/>
          <w:i/>
        </w:rPr>
        <w:t xml:space="preserve">Nursing in the Middle East</w:t>
      </w:r>
      <w:r>
        <w:t xml:space="preserve">, 5(3), 78-90.</w:t>
      </w:r>
      <w:r>
        <w:t xml:space="preserve"> </w:t>
      </w:r>
    </w:p>
    <w:p>
      <w:pPr>
        <w:pStyle w:val="BodyText"/>
      </w:pPr>
      <w:r>
        <w:t xml:space="preserve">This article addresses the workforce dynamics in Kuwait City, where a significant portion of the midwifery staff consists of expatriates. It discusses challenges related to language barriers, cultural adjustment, and professional recognition. The author recommends better support systems and integration programs for foreign midwives to ensure high-quality care for all residents of Kuwait City. This source is important for human resources management within the healthcare sector of the capital.</w:t>
      </w:r>
    </w:p>
    <w:p>
      <w:pPr>
        <w:pStyle w:val="BodyText"/>
      </w:pPr>
      <w:r>
        <w:t xml:space="preserve">© 2023 Annotated Bibliography on Midwifery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Kuwait City</dc:title>
  <dc:creator/>
  <dc:language>en</dc:language>
  <cp:keywords/>
  <dcterms:created xsi:type="dcterms:W3CDTF">2026-08-07T02:24:51Z</dcterms:created>
  <dcterms:modified xsi:type="dcterms:W3CDTF">2026-08-07T02:24:51Z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