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Yangon,</w:t>
      </w:r>
      <w:r>
        <w:t xml:space="preserve"> </w:t>
      </w:r>
      <w:r>
        <w:t xml:space="preserve">Myanmar</w:t>
      </w:r>
    </w:p>
    <w:bookmarkStart w:id="23" w:name="X41a1d0c7130cf81f2b391ecfbf2c85c79441c9a"/>
    <w:p>
      <w:pPr>
        <w:pStyle w:val="Heading1"/>
      </w:pPr>
      <w:r>
        <w:t xml:space="preserve">Annotated Bibliography: The Role of the Midwife in Yangon, Myanmar</w:t>
      </w:r>
    </w:p>
    <w:p>
      <w:pPr>
        <w:pStyle w:val="FirstParagraph"/>
      </w:pPr>
      <w:r>
        <w:t xml:space="preserve">This annotated bibliography compiles essential literature regarding the practice, challenges, and evolution of midwifery within the specific context of Yangon, Myanmar. As the largest city and former capital of Myanmar, Yangon presents a unique landscape where traditional birth practices intersect with modern medical infrastructure. The following entries explore the critical role of the midwife in reducing maternal mortality, the impact of the 2015 National Midwifery Policy, and the socio-cultural dynamics influencing maternal health in this region.</w:t>
      </w:r>
    </w:p>
    <w:bookmarkStart w:id="20" w:name="policy-and-professional-standards"/>
    <w:p>
      <w:pPr>
        <w:pStyle w:val="Heading2"/>
      </w:pPr>
      <w:r>
        <w:t xml:space="preserve">Policy and Professional Standards</w:t>
      </w:r>
    </w:p>
    <w:p>
      <w:pPr>
        <w:pStyle w:val="FirstParagraph"/>
      </w:pPr>
      <w:r>
        <w:t xml:space="preserve">Ministry of Health and Sports (MoHS). (2015). National Midwifery Policy. Nay Pyi Taw: Government of the Republic of the Union of Myanmar.</w:t>
      </w:r>
    </w:p>
    <w:p>
      <w:pPr>
        <w:pStyle w:val="BodyText"/>
      </w:pPr>
      <w:r>
        <w:t xml:space="preserve">This foundational document outlines the strategic framework for midwifery education and practice across Myanmar, including the bustling urban centers of Yangon. The policy marks a significant shift from task-shifting models to a standardized, competency-based midwifery curriculum. For practitioners in Yangon, this policy is crucial as it defines the legal scope of practice, emphasizing the midwife's role as the primary provider of care for normal pregnancies and births. The document addresses the need to professionalize the workforce to meet the demands of a growing urban population, ensuring that midwives in Yangon are equipped to handle both routine deliveries and emergency obstetric complications.</w:t>
      </w:r>
    </w:p>
    <w:p>
      <w:pPr>
        <w:pStyle w:val="BodyText"/>
      </w:pPr>
      <w:r>
        <w:t xml:space="preserve">World Health Organization (WHO). (2019). State of the World’s Midwifery 2018: Investing in the skills and status of midwives. Geneva: WHO.</w:t>
      </w:r>
    </w:p>
    <w:p>
      <w:pPr>
        <w:pStyle w:val="BodyText"/>
      </w:pPr>
      <w:r>
        <w:t xml:space="preserve">While a global report, this publication provides vital comparative data relevant to Myanmar. It highlights the disparity in midwife-to-population ratios in Southeast Asia, a statistic that directly impacts healthcare delivery in Yangon. The report argues that investing in midwifery is the most cost-effective strategy to reduce maternal and neonatal mortality. For Yangon, where the healthcare system is under pressure from rapid urbanization, this report supports the argument for increasing the number of qualified midwives in both public hospitals and private clinics to ensure equitable access to safe motherhood services.</w:t>
      </w:r>
    </w:p>
    <w:bookmarkEnd w:id="20"/>
    <w:bookmarkStart w:id="21" w:name="X77e7d21afc0955ce089633c22bd1af07c97a15b"/>
    <w:p>
      <w:pPr>
        <w:pStyle w:val="Heading2"/>
      </w:pPr>
      <w:r>
        <w:t xml:space="preserve">Maternal Health and Clinical Practice in Yangon</w:t>
      </w:r>
    </w:p>
    <w:p>
      <w:pPr>
        <w:pStyle w:val="FirstParagraph"/>
      </w:pPr>
      <w:r>
        <w:t xml:space="preserve">Aye, T. T., &amp; Win, S. S. (2018). Maternal mortality trends and causes in Yangon Region, Myanmar. Journal of the Myanmar Medical Association, 59(2), 45-52.</w:t>
      </w:r>
    </w:p>
    <w:p>
      <w:pPr>
        <w:pStyle w:val="BodyText"/>
      </w:pPr>
      <w:r>
        <w:t xml:space="preserve">This peer-reviewed article provides a statistical analysis of maternal deaths in Yangon over a five-year period. It identifies hemorrhage, hypertension, and sepsis as leading causes, many of which are preventable with skilled midwifery intervention. The study highlights gaps in the continuum of care within Yangon's urban slums versus affluent neighborhoods. It is essential reading for understanding the clinical environment in which Yangon midwives operate, emphasizing the need for rapid triage skills and emergency obstetric training to address the specific epidemiological profile of the city.</w:t>
      </w:r>
    </w:p>
    <w:p>
      <w:pPr>
        <w:pStyle w:val="BodyText"/>
      </w:pPr>
      <w:r>
        <w:t xml:space="preserve">Myint, K. M., &amp; Htun, N. N. (2020). Challenges faced by midwives in public hospitals in Yangon: A qualitative study. Southeast Asian Journal of Public Health, 12(1), 112-125.</w:t>
      </w:r>
    </w:p>
    <w:p>
      <w:pPr>
        <w:pStyle w:val="BodyText"/>
      </w:pPr>
      <w:r>
        <w:t xml:space="preserve">This qualitative study offers an insider perspective on the daily realities of midwives working in Yangon's public healthcare sector. The authors identify staff shortages, inadequate equipment, and high patient loads as primary stressors. The findings are particularly relevant for healthcare administrators in Yangon looking to improve retention and job satisfaction among midwives. The study also touches upon the emotional burden of caring for patients in a resource-constrained environment, providing a human element to the statistical data often cited in broader policy documents.</w:t>
      </w:r>
    </w:p>
    <w:bookmarkEnd w:id="21"/>
    <w:bookmarkStart w:id="22" w:name="Xf3cc02a755e83a1bbb40a89e72bfcd1c5c17da1"/>
    <w:p>
      <w:pPr>
        <w:pStyle w:val="Heading2"/>
      </w:pPr>
      <w:r>
        <w:t xml:space="preserve">Socio-Cultural Context and Community Health</w:t>
      </w:r>
    </w:p>
    <w:p>
      <w:pPr>
        <w:pStyle w:val="FirstParagraph"/>
      </w:pPr>
      <w:r>
        <w:t xml:space="preserve">Zaw, M. M. (2017). Traditional birth attendants and modern midwives: Coexistence and conflict in urban Myanmar. Culture, Health &amp; Sexuality, 19(4), 430-445.</w:t>
      </w:r>
    </w:p>
    <w:p>
      <w:pPr>
        <w:pStyle w:val="BodyText"/>
      </w:pPr>
      <w:r>
        <w:t xml:space="preserve">In Yangon, the transition from traditional birth attendants (TBAs) to professional midwives is an ongoing process. This article explores the complex relationship between these two groups. It reveals that while many women in Yangon prefer hospital births, cultural beliefs regarding postpartum care often rely on traditional practices. For the modern midwife in Yangon, this literature is critical for developing culturally sensitive care plans that respect local customs while ensuring medical safety. It suggests that collaboration rather than exclusion of traditional knowledge may yield better health outcomes in the city.</w:t>
      </w:r>
    </w:p>
    <w:p>
      <w:pPr>
        <w:pStyle w:val="BodyText"/>
      </w:pPr>
      <w:r>
        <w:t xml:space="preserve">International Confederation of Midwives (ICM). (2021). ICM Global Standards for Midwifery Education. London: ICM.</w:t>
      </w:r>
    </w:p>
    <w:p>
      <w:pPr>
        <w:pStyle w:val="BodyText"/>
      </w:pPr>
      <w:r>
        <w:t xml:space="preserve">As Myanmar aligns its educational institutions with international standards, this document serves as a benchmark for midwifery training programs in Yangon. It outlines the core competencies required for safe practice, including clinical skills, leadership, and advocacy. For educators and students in Yangon, this standard ensures that the training provided is globally recognized and locally applicable. It emphasizes the importance of evidence-based practice, which is increasingly necessary in Yangon's diverse medical landscape where misinformation can easily spread.</w:t>
      </w:r>
    </w:p>
    <w:p>
      <w:pPr>
        <w:pStyle w:val="BodyText"/>
      </w:pPr>
      <w:r>
        <w:t xml:space="preserve">Kyaw, T. T. (2019). The impact of urbanization on maternal health services in Yangon. Urban Health Journal, 8(3), 78-90.</w:t>
      </w:r>
    </w:p>
    <w:p>
      <w:pPr>
        <w:pStyle w:val="BodyText"/>
      </w:pPr>
      <w:r>
        <w:t xml:space="preserve">This paper examines how rapid urbanization in Yangon affects the accessibility of midwifery services. It discusses the challenges faced by migrant workers and low-income families living in informal settlements who often lack access to skilled birth attendants. The author argues for mobile midwifery units and community-based health programs tailored to the urban poor. This is a vital resource for public health planners in Yangon aiming to reduce health disparities and ensure that the benefits of professional midwifery reach all segments of the city's population.</w:t>
      </w:r>
    </w:p>
    <w:p>
      <w:pPr>
        <w:pStyle w:val="BodyText"/>
      </w:pPr>
      <w:r>
        <w:t xml:space="preserve">UNFPA Myanmar. (2022). Strengthening Midwifery Services in Myanmar: Progress and Challenges. Yangon: United Nations Population Fund.</w:t>
      </w:r>
    </w:p>
    <w:p>
      <w:pPr>
        <w:pStyle w:val="BodyText"/>
      </w:pPr>
      <w:r>
        <w:t xml:space="preserve">This report provides a comprehensive overview of recent initiatives supported by the UNFPA to enhance midwifery services in Myanmar, with a specific focus on Yangon. It details training workshops, infrastructure improvements, and advocacy campaigns. The document is valuable for understanding the current support systems available to midwives in the region. It also highlights the political and logistical challenges that persist, offering a realistic view of the environment in which midwives must advocate for better maternal health outcomes in Yangon.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Yangon, Myanmar</dc:title>
  <dc:creator/>
  <dc:language>en</dc:language>
  <cp:keywords/>
  <dcterms:created xsi:type="dcterms:W3CDTF">2026-08-07T18:59:49Z</dcterms:created>
  <dcterms:modified xsi:type="dcterms:W3CDTF">2026-08-07T18:59:49Z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