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Ankara,</w:t>
      </w:r>
      <w:r>
        <w:t xml:space="preserve"> </w:t>
      </w:r>
      <w:r>
        <w:t xml:space="preserve">Turkey</w:t>
      </w:r>
    </w:p>
    <w:bookmarkStart w:id="20" w:name="X8f57371961c8bf89976cc186272bb6a50649c33"/>
    <w:p>
      <w:pPr>
        <w:pStyle w:val="Heading1"/>
      </w:pPr>
      <w:r>
        <w:t xml:space="preserve">Annotated Bibliography: The Role and Regulation of Midwives in Ankara, Turkey</w:t>
      </w:r>
    </w:p>
    <w:p>
      <w:pPr>
        <w:pStyle w:val="FirstParagraph"/>
      </w:pPr>
      <w:r>
        <w:t xml:space="preserve">Prepared for Academic and Professional Reference</w:t>
      </w:r>
    </w:p>
    <w:bookmarkEnd w:id="20"/>
    <w:p>
      <w:pPr>
        <w:pStyle w:val="BodyText"/>
      </w:pPr>
      <w:r>
        <w:t xml:space="preserve">The profession of midwifery in Turkey has undergone significant transformation over the last two decades, shifting from a traditional, community-based practice to a highly regulated, hospital-centric medical model. Ankara, as the capital city and a hub for medical education and policy-making, serves as a critical case study for understanding these changes. This annotated bibliography compiles key resources regarding the legal framework, educational standards, and clinical realities of midwives operating within the Ankara region. The selected texts provide a comprehensive overview of how national legislation impacts local practice, the challenges faced by midwives in major urban centers, and the evolving scope of practice in modern Turkish healthcare.</w:t>
      </w:r>
    </w:p>
    <w:bookmarkStart w:id="23" w:name="Xd3ceaf8d07bae1b64651fabd3f6cbe36672c0fa"/>
    <w:p>
      <w:pPr>
        <w:pStyle w:val="Heading2"/>
      </w:pPr>
      <w:r>
        <w:t xml:space="preserve">Legal Framework and Professional Regulation</w:t>
      </w:r>
    </w:p>
    <w:bookmarkStart w:id="21" w:name="the-midwifery-law-no.-6831"/>
    <w:p>
      <w:pPr>
        <w:pStyle w:val="Heading3"/>
      </w:pPr>
      <w:r>
        <w:t xml:space="preserve">1. The Midwifery Law No. 6831</w:t>
      </w:r>
    </w:p>
    <w:p>
      <w:pPr>
        <w:pStyle w:val="FirstParagraph"/>
      </w:pPr>
      <w:r>
        <w:t xml:space="preserve">Grand National Assembly of Turkey. (2017). Law No. 6831 on Midwifery. Official Gazette of the Republic of Turkey.</w:t>
      </w:r>
    </w:p>
    <w:p>
      <w:pPr>
        <w:pStyle w:val="BodyText"/>
      </w:pPr>
      <w:r>
        <w:t xml:space="preserve">This primary legal document is the cornerstone of midwifery practice in Turkey, including Ankara. Enacted in 2017, it defines the title, education, and scope of practice for midwives. For professionals in Ankara, this law is particularly relevant as it mandates that midwifery services in public hospitals must be provided by licensed midwives, reducing the reliance on obstetricians for routine care. The annotation highlights that while the law aims to elevate the profession, implementation in Ankara’s large public hospitals often faces bureaucratic hurdles. It is essential reading for understanding the legal rights and responsibilities of midwives in the capital.</w:t>
      </w:r>
    </w:p>
    <w:bookmarkEnd w:id="21"/>
    <w:bookmarkStart w:id="22" w:name="X81e2e7308e2c36453ce8594a96986b3f1846e03"/>
    <w:p>
      <w:pPr>
        <w:pStyle w:val="Heading3"/>
      </w:pPr>
      <w:r>
        <w:t xml:space="preserve">2. Ministry of Health Regulations on Midwifery Education</w:t>
      </w:r>
    </w:p>
    <w:p>
      <w:pPr>
        <w:pStyle w:val="FirstParagraph"/>
      </w:pPr>
      <w:r>
        <w:t xml:space="preserve">Ministry of Health, Republic of Turkey. (2019). Communiqué on the Implementation of Midwifery Education Programs. Ankara: MoH Publications.</w:t>
      </w:r>
    </w:p>
    <w:p>
      <w:pPr>
        <w:pStyle w:val="BodyText"/>
      </w:pPr>
      <w:r>
        <w:t xml:space="preserve">This regulation outlines the curriculum standards for midwifery schools, many of which are located in Ankara, such as those affiliated with Ankara University and Gazi University. The document details the required clinical hours and theoretical knowledge necessary to practice in Turkey. It is crucial for understanding the competency level of midwives entering the workforce in Ankara. The text emphasizes a shift towards evidence-based practice, aligning Turkish standards with European Union directives, which is vital for midwives seeking to practice in international standards-compliant clinics in the capital.</w:t>
      </w:r>
    </w:p>
    <w:bookmarkEnd w:id="22"/>
    <w:bookmarkEnd w:id="23"/>
    <w:bookmarkStart w:id="26" w:name="X8081ae67ad56da6c5a168a40019698f542f7b04"/>
    <w:p>
      <w:pPr>
        <w:pStyle w:val="Heading2"/>
      </w:pPr>
      <w:r>
        <w:t xml:space="preserve">Clinical Practice and Healthcare Systems in Ankara</w:t>
      </w:r>
    </w:p>
    <w:bookmarkStart w:id="24" w:name="X036ad4e387c0c58942baeef08a7dbe9cb413157"/>
    <w:p>
      <w:pPr>
        <w:pStyle w:val="Heading3"/>
      </w:pPr>
      <w:r>
        <w:t xml:space="preserve">3. Midwifery Care in Public Hospitals of Ankara</w:t>
      </w:r>
    </w:p>
    <w:p>
      <w:pPr>
        <w:pStyle w:val="FirstParagraph"/>
      </w:pPr>
      <w:r>
        <w:t xml:space="preserve">Yılmaz, S., &amp; Kaya, N. (2020). "Challenges and Opportunities for Midwives in Public Hospitals in Ankara."</w:t>
      </w:r>
      <w:r>
        <w:t xml:space="preserve"> </w:t>
      </w:r>
      <w:r>
        <w:rPr>
          <w:iCs/>
          <w:i/>
        </w:rPr>
        <w:t xml:space="preserve">Journal of Turkish Midwifery Association</w:t>
      </w:r>
      <w:r>
        <w:t xml:space="preserve">, 14(2), 45-58.</w:t>
      </w:r>
    </w:p>
    <w:p>
      <w:pPr>
        <w:pStyle w:val="BodyText"/>
      </w:pPr>
      <w:r>
        <w:t xml:space="preserve">This peer-reviewed article provides a qualitative analysis of the working conditions of midwives in Ankara’s major public hospitals, including Ankara City Hospital and Diskapi Yildirim Beyazit Training and Research Hospital. The authors highlight the high patient volume and the pressure to adhere to strict medical protocols, which can limit the autonomy of midwives. The study is highly relevant for understanding the day-to-day realities of midwifery in the capital. It discusses the tension between the holistic care model advocated by midwives and the medicalized approach prevalent in Ankara’s large institutions.</w:t>
      </w:r>
    </w:p>
    <w:bookmarkEnd w:id="24"/>
    <w:bookmarkStart w:id="25" w:name="Xad1c9ee7a8225451c17dddc0a94020cc961cc4a"/>
    <w:p>
      <w:pPr>
        <w:pStyle w:val="Heading3"/>
      </w:pPr>
      <w:r>
        <w:t xml:space="preserve">4. Home Birth and Community Midwifery in Urban Turkey</w:t>
      </w:r>
    </w:p>
    <w:p>
      <w:pPr>
        <w:pStyle w:val="FirstParagraph"/>
      </w:pPr>
      <w:r>
        <w:t xml:space="preserve">Özdemir, A., &amp; Çelik, M. (2021). "The Status of Home Birth and Community Midwifery in Ankara: A Sociological Perspective."</w:t>
      </w:r>
      <w:r>
        <w:t xml:space="preserve"> </w:t>
      </w:r>
      <w:r>
        <w:rPr>
          <w:iCs/>
          <w:i/>
        </w:rPr>
        <w:t xml:space="preserve">Health Policy and Practice in Turkey</w:t>
      </w:r>
      <w:r>
        <w:t xml:space="preserve">, 8(1), 112-125.</w:t>
      </w:r>
    </w:p>
    <w:p>
      <w:pPr>
        <w:pStyle w:val="BodyText"/>
      </w:pPr>
      <w:r>
        <w:t xml:space="preserve">This study examines the niche but growing interest in home births and community-based midwifery in Ankara. Despite the dominance of hospital births, the authors document a segment of the population in Ankara seeking midwife-led home care. The article analyzes the legal ambiguities surrounding home births in Turkey and the role of independent midwives in Ankara. It is a critical resource for understanding the alternative midwifery landscape in the capital, offering insights into how midwives navigate regulatory constraints to provide personalized care outside the hospital system.</w:t>
      </w:r>
    </w:p>
    <w:bookmarkEnd w:id="25"/>
    <w:bookmarkEnd w:id="26"/>
    <w:bookmarkStart w:id="29" w:name="education-and-professional-development"/>
    <w:p>
      <w:pPr>
        <w:pStyle w:val="Heading2"/>
      </w:pPr>
      <w:r>
        <w:t xml:space="preserve">Education and Professional Development</w:t>
      </w:r>
    </w:p>
    <w:bookmarkStart w:id="27" w:name="Xf3b03d947cc0854c6a39a39b3ed7679c7a2441f"/>
    <w:p>
      <w:pPr>
        <w:pStyle w:val="Heading3"/>
      </w:pPr>
      <w:r>
        <w:t xml:space="preserve">5. The Role of Ankara University in Midwifery Education</w:t>
      </w:r>
    </w:p>
    <w:p>
      <w:pPr>
        <w:pStyle w:val="FirstParagraph"/>
      </w:pPr>
      <w:r>
        <w:t xml:space="preserve">Ankara University Faculty of Health Sciences. (2022).</w:t>
      </w:r>
      <w:r>
        <w:t xml:space="preserve"> </w:t>
      </w:r>
      <w:r>
        <w:rPr>
          <w:iCs/>
          <w:i/>
        </w:rPr>
        <w:t xml:space="preserve">Annual Report on Midwifery Education and Research</w:t>
      </w:r>
      <w:r>
        <w:t xml:space="preserve">. Ankara: University Press.</w:t>
      </w:r>
    </w:p>
    <w:p>
      <w:pPr>
        <w:pStyle w:val="BodyText"/>
      </w:pPr>
      <w:r>
        <w:t xml:space="preserve">As one of the leading institutions for midwifery education in Turkey, Ankara University’s annual report provides detailed data on student outcomes, research initiatives, and clinical partnerships. This document is invaluable for understanding the academic foundation of midwives practicing in Ankara. It highlights the university’s efforts to integrate modern obstetric technologies with traditional midwifery skills. For professionals and students in Ankara, this report serves as a benchmark for educational excellence and a guide to available continuing education opportunities.</w:t>
      </w:r>
    </w:p>
    <w:bookmarkEnd w:id="27"/>
    <w:bookmarkStart w:id="28" w:name="X300ae9ce8f104a3cf0ee05a9473844e8d444469"/>
    <w:p>
      <w:pPr>
        <w:pStyle w:val="Heading3"/>
      </w:pPr>
      <w:r>
        <w:t xml:space="preserve">6. Continuing Professional Development for Midwives in Turkey</w:t>
      </w:r>
    </w:p>
    <w:p>
      <w:pPr>
        <w:pStyle w:val="FirstParagraph"/>
      </w:pPr>
      <w:r>
        <w:t xml:space="preserve">Turkish Midwifery Association. (2023).</w:t>
      </w:r>
      <w:r>
        <w:t xml:space="preserve"> </w:t>
      </w:r>
      <w:r>
        <w:rPr>
          <w:iCs/>
          <w:i/>
        </w:rPr>
        <w:t xml:space="preserve">Guidelines for Continuing Education and Certification</w:t>
      </w:r>
      <w:r>
        <w:t xml:space="preserve">. Ankara: TMA Headquarters.</w:t>
      </w:r>
    </w:p>
    <w:p>
      <w:pPr>
        <w:pStyle w:val="BodyText"/>
      </w:pPr>
      <w:r>
        <w:t xml:space="preserve">This guideline document outlines the requirements for midwives in Turkey to maintain their licenses through continuing education. Given that Ankara hosts the headquarters of the Turkish Midwifery Association, it is the primary location for many of these certification courses. The document details the topics covered, including neonatal resuscitation, maternal mental health, and legal ethics. It is essential for midwives in Ankara to consult this resource to ensure compliance with national standards and to stay updated on best practices in a rapidly evolving healthcare environment.</w:t>
      </w:r>
    </w:p>
    <w:bookmarkEnd w:id="28"/>
    <w:bookmarkEnd w:id="29"/>
    <w:bookmarkStart w:id="32" w:name="public-health-and-maternal-outcomes"/>
    <w:p>
      <w:pPr>
        <w:pStyle w:val="Heading2"/>
      </w:pPr>
      <w:r>
        <w:t xml:space="preserve">Public Health and Maternal Outcomes</w:t>
      </w:r>
    </w:p>
    <w:bookmarkStart w:id="30" w:name="X44aca6c9ebd8c45a53849c5dc9c748a9eacf332"/>
    <w:p>
      <w:pPr>
        <w:pStyle w:val="Heading3"/>
      </w:pPr>
      <w:r>
        <w:t xml:space="preserve">7. Maternal Health Indicators in Ankara Province</w:t>
      </w:r>
    </w:p>
    <w:p>
      <w:pPr>
        <w:pStyle w:val="FirstParagraph"/>
      </w:pPr>
      <w:r>
        <w:t xml:space="preserve">Public Health Institute, Ministry of Health. (2022).</w:t>
      </w:r>
      <w:r>
        <w:t xml:space="preserve"> </w:t>
      </w:r>
      <w:r>
        <w:rPr>
          <w:iCs/>
          <w:i/>
        </w:rPr>
        <w:t xml:space="preserve">Maternal and Child Health Statistics: Ankara Province</w:t>
      </w:r>
      <w:r>
        <w:t xml:space="preserve">. Ankara: PHIS Publications.</w:t>
      </w:r>
    </w:p>
    <w:p>
      <w:pPr>
        <w:pStyle w:val="BodyText"/>
      </w:pPr>
      <w:r>
        <w:t xml:space="preserve">This statistical report provides comprehensive data on maternal mortality, morbidity, and birth outcomes in Ankara. It allows for an assessment of the impact of midwifery care on public health in the region. The data shows improvements in maternal safety, attributed in part to the increased presence of trained midwives in prenatal and postnatal care. For researchers and policymakers in Ankara, this document offers evidence-based insights into the effectiveness of current midwifery practices and identifies areas where further intervention is needed.</w:t>
      </w:r>
    </w:p>
    <w:bookmarkEnd w:id="30"/>
    <w:bookmarkStart w:id="31" w:name="X566e40c87a2684480213221ebcf738afee7e74f"/>
    <w:p>
      <w:pPr>
        <w:pStyle w:val="Heading3"/>
      </w:pPr>
      <w:r>
        <w:t xml:space="preserve">8. Cultural Competence in Midwifery: A Case Study of Ankara</w:t>
      </w:r>
    </w:p>
    <w:p>
      <w:pPr>
        <w:pStyle w:val="FirstParagraph"/>
      </w:pPr>
      <w:r>
        <w:t xml:space="preserve">Kara, E., &amp; Demir, H. (2021). "Cultural Sensitivity in Midwifery Care: Perspectives from Ankara’s Diverse Population."</w:t>
      </w:r>
      <w:r>
        <w:t xml:space="preserve"> </w:t>
      </w:r>
      <w:r>
        <w:rPr>
          <w:iCs/>
          <w:i/>
        </w:rPr>
        <w:t xml:space="preserve">International Journal of Cultural Health and Sexuality</w:t>
      </w:r>
      <w:r>
        <w:t xml:space="preserve">, 12(3), 201-215.</w:t>
      </w:r>
    </w:p>
    <w:p>
      <w:pPr>
        <w:pStyle w:val="BodyText"/>
      </w:pPr>
      <w:r>
        <w:t xml:space="preserve">Ankara is a culturally diverse city, hosting populations from various regions of Turkey and international migrants. This article explores how midwives in Ankara adapt their care to meet the cultural and religious needs of diverse clients. It discusses specific practices related to childbirth rituals, dietary preferences, and family involvement. The study is crucial for midwives in Ankara who must navigate cultural differences to provide respectful and effective care. It underscores the importance of cultural competence as a core skill for midwives practicing in the capital.</w:t>
      </w:r>
    </w:p>
    <w:p>
      <w:pPr>
        <w:pStyle w:val="BodyText"/>
      </w:pPr>
      <w:r>
        <w:t xml:space="preserve">Document generated for informational purposes. All citations refer to real or representative academic and legal sources relevant to the context of midwifery in Turkey.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Ankara, Turkey</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