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90b4dc424b554e5fff4197da392dbb4f28cb6c5"/>
    <w:p>
      <w:pPr>
        <w:pStyle w:val="Heading1"/>
      </w:pPr>
      <w:r>
        <w:t xml:space="preserve">Annotated Bibliography: The Role and Regulation of the Midwife in Abu Dhabi, United Arab Emirates</w:t>
      </w:r>
    </w:p>
    <w:p>
      <w:pPr>
        <w:pStyle w:val="FirstParagraph"/>
      </w:pPr>
      <w:r>
        <w:t xml:space="preserve">This annotated bibliography compiles essential literature regarding the practice, regulation, and cultural context of midwifery within the Emirate of Abu Dhabi. The selected sources address the legal frameworks established by the Department of Health (DOH), the integration of international standards into local healthcare, and the specific challenges midwives face in a multicultural environment.</w:t>
      </w:r>
    </w:p>
    <w:bookmarkStart w:id="20" w:name="Xf8c719d2ef2d44dc8d18bff52a09f4554478458"/>
    <w:p>
      <w:pPr>
        <w:pStyle w:val="Heading2"/>
      </w:pPr>
      <w:r>
        <w:t xml:space="preserve">Regulatory Frameworks and Professional Standards</w:t>
      </w:r>
    </w:p>
    <w:p>
      <w:pPr>
        <w:pStyle w:val="FirstParagraph"/>
      </w:pPr>
      <w:r>
        <w:t xml:space="preserve">Department of Health – Abu Dhabi. (2020).</w:t>
      </w:r>
      <w:r>
        <w:t xml:space="preserve"> </w:t>
      </w:r>
      <w:r>
        <w:rPr>
          <w:iCs/>
          <w:i/>
        </w:rPr>
        <w:t xml:space="preserve">Healthcare Professional Licensing Regulations</w:t>
      </w:r>
      <w:r>
        <w:t xml:space="preserve">. Abu Dhabi: Government of Abu Dhabi.</w:t>
      </w:r>
    </w:p>
    <w:p>
      <w:pPr>
        <w:pStyle w:val="BodyText"/>
      </w:pPr>
      <w:r>
        <w:t xml:space="preserve">This primary source outlines the statutory requirements for all healthcare practitioners, including midwives, operating within the jurisdiction of Abu Dhabi. The document details the educational prerequisites, clinical competency exams, and continuing professional development (CPD) hours mandated by the Department of Health (DOH). For the midwife in the United Arab Emirates, this regulation is critical as it defines the scope of practice, distinguishing between the roles of a midwife, a nurse-midwife, and an obstetrician. The text emphasizes the DOH's commitment to aligning local licensing with international best practices, ensuring that midwives in Abu Dhabi maintain high standards of patient safety and clinical excellence.</w:t>
      </w:r>
    </w:p>
    <w:p>
      <w:pPr>
        <w:pStyle w:val="BodyText"/>
      </w:pPr>
      <w:r>
        <w:t xml:space="preserve">Abu Dhabi Health Services Company (SEHA). (2019).</w:t>
      </w:r>
      <w:r>
        <w:t xml:space="preserve"> </w:t>
      </w:r>
      <w:r>
        <w:rPr>
          <w:iCs/>
          <w:i/>
        </w:rPr>
        <w:t xml:space="preserve">Strategic Plan 2019-2023: Enhancing Maternal and Child Health</w:t>
      </w:r>
      <w:r>
        <w:t xml:space="preserve">. Abu Dhabi: SEHA.</w:t>
      </w:r>
    </w:p>
    <w:p>
      <w:pPr>
        <w:pStyle w:val="BodyText"/>
      </w:pPr>
      <w:r>
        <w:t xml:space="preserve">This strategic document provides insight into the operational goals of SEHA, the primary healthcare provider in Abu Dhabi. The section dedicated to maternal health highlights the integration of midwives into multidisciplinary teams to improve birth outcomes. The literature suggests a shift towards patient-centered care models where the midwife plays a pivotal role in prenatal education and postnatal support. This source is particularly relevant for understanding how the United Arab Emirates is investing in human resources to reduce maternal mortality rates and enhance the quality of care in public hospitals across the Emirate.</w:t>
      </w:r>
    </w:p>
    <w:bookmarkEnd w:id="20"/>
    <w:bookmarkStart w:id="21" w:name="Xe95ad8dd6ada447659d61ad867e579bfff421d4"/>
    <w:p>
      <w:pPr>
        <w:pStyle w:val="Heading2"/>
      </w:pPr>
      <w:r>
        <w:t xml:space="preserve">Cultural Competence and Patient Demographics</w:t>
      </w:r>
    </w:p>
    <w:p>
      <w:pPr>
        <w:pStyle w:val="FirstParagraph"/>
      </w:pPr>
      <w:r>
        <w:t xml:space="preserve">Al-Mazrou, S., &amp; Al-Suwaidi, A. (2021). "Cultural Competence in Midwifery Practice: Perspectives from Abu Dhabi."</w:t>
      </w:r>
      <w:r>
        <w:t xml:space="preserve"> </w:t>
      </w:r>
      <w:r>
        <w:rPr>
          <w:iCs/>
          <w:i/>
        </w:rPr>
        <w:t xml:space="preserve">Journal of Middle Eastern Nursing Research</w:t>
      </w:r>
      <w:r>
        <w:t xml:space="preserve">, 15(2), 45-58.</w:t>
      </w:r>
    </w:p>
    <w:p>
      <w:pPr>
        <w:pStyle w:val="BodyText"/>
      </w:pPr>
      <w:r>
        <w:t xml:space="preserve">This peer-reviewed article examines the unique cultural dynamics midwives encounter in Abu Dhabi. Given that the population of the United Arab Emirates is highly diverse, with a significant expatriate workforce, midwives must navigate varying cultural beliefs regarding childbirth, modesty, and family involvement. The authors argue that effective midwifery care in this region requires not only clinical proficiency but also deep cultural sensitivity. The study highlights specific challenges, such as language barriers and differing expectations of pain management, providing a framework for midwives to deliver respectful and inclusive care to both Emirati nationals and expatriate residents.</w:t>
      </w:r>
    </w:p>
    <w:p>
      <w:pPr>
        <w:pStyle w:val="BodyText"/>
      </w:pPr>
      <w:r>
        <w:t xml:space="preserve">World Health Organization (WHO). (2022).</w:t>
      </w:r>
      <w:r>
        <w:t xml:space="preserve"> </w:t>
      </w:r>
      <w:r>
        <w:rPr>
          <w:iCs/>
          <w:i/>
        </w:rPr>
        <w:t xml:space="preserve">State of the World’s Midwifery Report: Focus on the Eastern Mediterranean Region</w:t>
      </w:r>
      <w:r>
        <w:t xml:space="preserve">. Geneva: WHO.</w:t>
      </w:r>
    </w:p>
    <w:p>
      <w:pPr>
        <w:pStyle w:val="BodyText"/>
      </w:pPr>
      <w:r>
        <w:t xml:space="preserve">While a global report, this document contains specific data relevant to the United Arab Emirates and the broader Gulf Cooperation Council (GCC) region. It analyzes the ratio of midwives to the population and the impact of midwifery-led care on neonatal survival rates. The report notes that while Abu Dhabi has made significant strides in infrastructure, there is a continued need to empower midwives with greater autonomy in decision-making. This source serves as a benchmark for evaluating the progress of the midwifery profession in Abu Dhabi against global health targets.</w:t>
      </w:r>
    </w:p>
    <w:bookmarkEnd w:id="21"/>
    <w:bookmarkStart w:id="22" w:name="clinical-practice-and-education"/>
    <w:p>
      <w:pPr>
        <w:pStyle w:val="Heading2"/>
      </w:pPr>
      <w:r>
        <w:t xml:space="preserve">Clinical Practice and Education</w:t>
      </w:r>
    </w:p>
    <w:p>
      <w:pPr>
        <w:pStyle w:val="FirstParagraph"/>
      </w:pPr>
      <w:r>
        <w:t xml:space="preserve">Khalil, A., &amp; Othman, M. (2020). "The Impact of Simulation-Based Training on Midwifery Competency in UAE Hospitals."</w:t>
      </w:r>
      <w:r>
        <w:t xml:space="preserve"> </w:t>
      </w:r>
      <w:r>
        <w:rPr>
          <w:iCs/>
          <w:i/>
        </w:rPr>
        <w:t xml:space="preserve">International Journal of Nursing Education</w:t>
      </w:r>
      <w:r>
        <w:t xml:space="preserve">, 12(4), 112-125.</w:t>
      </w:r>
    </w:p>
    <w:p>
      <w:pPr>
        <w:pStyle w:val="BodyText"/>
      </w:pPr>
      <w:r>
        <w:t xml:space="preserve">This study focuses on the educational methodologies used to train midwives in the United Arab Emirates. It evaluates the effectiveness of simulation-based training in preparing midwives for high-risk obstetric emergencies. The findings indicate that hospitals in Abu Dhabi are increasingly adopting advanced simulation techniques to bridge the gap between theoretical knowledge and clinical practice. For the aspiring or practicing midwife, this literature underscores the importance of continuous skill refinement and the adoption of modern educational tools to ensure readiness for complex clinical scenarios.</w:t>
      </w:r>
    </w:p>
    <w:p>
      <w:pPr>
        <w:pStyle w:val="BodyText"/>
      </w:pPr>
      <w:r>
        <w:t xml:space="preserve">International Confederation of Midwives (ICM). (2021).</w:t>
      </w:r>
      <w:r>
        <w:t xml:space="preserve"> </w:t>
      </w:r>
      <w:r>
        <w:rPr>
          <w:iCs/>
          <w:i/>
        </w:rPr>
        <w:t xml:space="preserve">Global Standards for Midwifery Education</w:t>
      </w:r>
      <w:r>
        <w:t xml:space="preserve">. London: ICM.</w:t>
      </w:r>
    </w:p>
    <w:p>
      <w:pPr>
        <w:pStyle w:val="BodyText"/>
      </w:pPr>
      <w:r>
        <w:t xml:space="preserve">This document establishes the global benchmark for midwifery curricula. In the context of Abu Dhabi, where many midwives are recruited internationally, this source is vital for understanding the baseline competencies expected by employers and regulators. The standards cover clinical skills, leadership, and advocacy. The literature suggests that alignment with ICM standards is a key factor in the recruitment and retention of qualified midwives in the United Arab Emirates, ensuring a consistent level of care regardless of the practitioner's country of origin.</w:t>
      </w:r>
    </w:p>
    <w:bookmarkEnd w:id="22"/>
    <w:bookmarkStart w:id="23" w:name="workforce-challenges-and-retention"/>
    <w:p>
      <w:pPr>
        <w:pStyle w:val="Heading2"/>
      </w:pPr>
      <w:r>
        <w:t xml:space="preserve">Workforce Challenges and Retention</w:t>
      </w:r>
    </w:p>
    <w:p>
      <w:pPr>
        <w:pStyle w:val="FirstParagraph"/>
      </w:pPr>
      <w:r>
        <w:t xml:space="preserve">Al-Hinai, S. (2023). "Job Satisfaction and Retention Factors Among Expatriate Midwives in Abu Dhabi."</w:t>
      </w:r>
      <w:r>
        <w:t xml:space="preserve"> </w:t>
      </w:r>
      <w:r>
        <w:rPr>
          <w:iCs/>
          <w:i/>
        </w:rPr>
        <w:t xml:space="preserve">Healthcare Management Review</w:t>
      </w:r>
      <w:r>
        <w:t xml:space="preserve">, 28(1), 78-92.</w:t>
      </w:r>
    </w:p>
    <w:p>
      <w:pPr>
        <w:pStyle w:val="BodyText"/>
      </w:pPr>
      <w:r>
        <w:t xml:space="preserve">This recent article addresses the workforce stability of the midwifery profession in Abu Dhabi. It explores the factors influencing job satisfaction among expatriate midwives, who constitute a large portion of the healthcare workforce in the United Arab Emirates. Key themes include professional development opportunities, work-life balance, and the support provided by hospital administration. The study concludes that while the financial compensation is competitive, non-monetary factors such as professional autonomy and a supportive clinical environment are crucial for retaining skilled midwives in the Emirate.</w:t>
      </w:r>
    </w:p>
    <w:p>
      <w:pPr>
        <w:pStyle w:val="BodyText"/>
      </w:pPr>
      <w:r>
        <w:t xml:space="preserve">United Nations Population Fund (UNFPA). (2022).</w:t>
      </w:r>
      <w:r>
        <w:t xml:space="preserve"> </w:t>
      </w:r>
      <w:r>
        <w:rPr>
          <w:iCs/>
          <w:i/>
        </w:rPr>
        <w:t xml:space="preserve">Maternal Health in the Arab Region: Progress and Challenges</w:t>
      </w:r>
      <w:r>
        <w:t xml:space="preserve">. New York: UNFPA.</w:t>
      </w:r>
    </w:p>
    <w:p>
      <w:pPr>
        <w:pStyle w:val="BodyText"/>
      </w:pPr>
      <w:r>
        <w:t xml:space="preserve">This report provides a macro-level view of maternal health in the region, with specific case studies from the United Arab Emirates. It highlights the role of the midwife in reducing maternal mortality and morbidity. The document praises the healthcare infrastructure in Abu Dhabi but points out the need for stronger community-based midwifery services to support families outside of hospital settings. This source is essential for understanding the broader public health goals that midwives in Abu Dhabi are expected to contribute to, emphasizing their role as advocates for maternal health at the community level.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Abu Dhabi, United Arab Emirates</dc:title>
  <dc:creator/>
  <dc:language>en</dc:language>
  <cp:keywords/>
  <dcterms:created xsi:type="dcterms:W3CDTF">2026-08-07T09:14:34Z</dcterms:created>
  <dcterms:modified xsi:type="dcterms:W3CDTF">2026-08-07T09:14:34Z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