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Practice</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1" w:name="X7941f3ab7f17b99b9c0047ec3515dcc4e041ca5"/>
    <w:p>
      <w:pPr>
        <w:pStyle w:val="Heading1"/>
      </w:pPr>
      <w:r>
        <w:t xml:space="preserve">Annotated Bibliography: Contemporary Midwifery Practice in Birmingham, United Kingdom</w:t>
      </w:r>
    </w:p>
    <w:p>
      <w:pPr>
        <w:pStyle w:val="FirstParagraph"/>
      </w:pPr>
      <w:r>
        <w:t xml:space="preserve">This annotated bibliography provides a curated selection of academic literature, government reports, and clinical guidelines relevant to the role of the midwife within the specific healthcare landscape of Birmingham, United Kingdom. Birmingham presents a unique demographic profile characterized by high ethnic diversity, significant socioeconomic disparities, and a high rate of multiple births. The selected resources address critical themes including health inequalities, culturally competent care, the implementation of the "Birth Friendly" initiative, and the integration of midwifery-led units within the National Health Service (NHS) in the West Midlands.</w:t>
      </w:r>
    </w:p>
    <w:bookmarkStart w:id="20" w:name="references"/>
    <w:p>
      <w:pPr>
        <w:pStyle w:val="Heading2"/>
      </w:pPr>
      <w:r>
        <w:t xml:space="preserve">References</w:t>
      </w:r>
    </w:p>
    <w:p>
      <w:pPr>
        <w:pStyle w:val="FirstParagraph"/>
      </w:pPr>
      <w:r>
        <w:t xml:space="preserve">Department of Health and Social Care. (2022).</w:t>
      </w:r>
      <w:r>
        <w:t xml:space="preserve"> </w:t>
      </w:r>
      <w:r>
        <w:rPr>
          <w:iCs/>
          <w:i/>
        </w:rPr>
        <w:t xml:space="preserve">Maternity Services in England: Annual Report 2021/22</w:t>
      </w:r>
      <w:r>
        <w:t xml:space="preserve">. London: HMSO.</w:t>
      </w:r>
    </w:p>
    <w:p>
      <w:pPr>
        <w:pStyle w:val="BodyText"/>
      </w:pPr>
      <w:r>
        <w:t xml:space="preserve">This comprehensive government report provides essential statistical data regarding maternity outcomes across England, with specific breakdowns for regions including the West Midlands. For a midwife practicing in Birmingham, this document is vital for understanding the broader context of national targets versus local performance. The report highlights persistent disparities in stillbirth rates and maternal mortality, particularly among Black and minority ethnic groups—a demographic reality that is highly pronounced in Birmingham. The data serves as a baseline for evaluating the effectiveness of local NHS trusts, such as the Birmingham Women’s and Children’s NHS Foundation Trust, in meeting the standards set by the National Maternity Review.</w:t>
      </w:r>
    </w:p>
    <w:p>
      <w:pPr>
        <w:pStyle w:val="BodyText"/>
      </w:pPr>
      <w:r>
        <w:t xml:space="preserve">NHS England. (2016).</w:t>
      </w:r>
      <w:r>
        <w:t xml:space="preserve"> </w:t>
      </w:r>
      <w:r>
        <w:rPr>
          <w:iCs/>
          <w:i/>
        </w:rPr>
        <w:t xml:space="preserve">The Maternity Services Constitution: Your Rights to Care</w:t>
      </w:r>
      <w:r>
        <w:t xml:space="preserve">. London: NHS England.</w:t>
      </w:r>
    </w:p>
    <w:p>
      <w:pPr>
        <w:pStyle w:val="BodyText"/>
      </w:pPr>
      <w:r>
        <w:t xml:space="preserve">This document outlines the legal rights of women accessing maternity care in the United Kingdom. It is a fundamental resource for midwives in Birmingham to ensure they are advocating for their patients effectively. The constitution emphasizes the right to choice regarding place of birth and the right to a named midwife. In the context of Birmingham’s large population, this document guides midwives in navigating the complexities of service provision across multiple hospital sites and community centers. It reinforces the midwife’s role as a guardian of patient autonomy, ensuring that care plans are individualized and respectful of the diverse cultural and religious backgrounds prevalent in the city.</w:t>
      </w:r>
    </w:p>
    <w:p>
      <w:pPr>
        <w:pStyle w:val="BodyText"/>
      </w:pPr>
      <w:r>
        <w:t xml:space="preserve">Royal College of Midwives. (2021).</w:t>
      </w:r>
      <w:r>
        <w:t xml:space="preserve"> </w:t>
      </w:r>
      <w:r>
        <w:rPr>
          <w:iCs/>
          <w:i/>
        </w:rPr>
        <w:t xml:space="preserve">Midwifery Workforce Census Report</w:t>
      </w:r>
      <w:r>
        <w:t xml:space="preserve">. London: RCM.</w:t>
      </w:r>
    </w:p>
    <w:p>
      <w:pPr>
        <w:pStyle w:val="BodyText"/>
      </w:pPr>
      <w:r>
        <w:t xml:space="preserve">The Royal College of Midwives (RCM) is the professional body for midwives in the UK. This census report offers critical insights into workforce shortages, retention issues, and the demographic makeup of the midwifery profession. For Birmingham, a city facing significant pressure on its healthcare infrastructure, this report is particularly relevant. It highlights the challenges of recruiting midwives who reflect the local population’s diversity, which is crucial for providing culturally safe care. The report also discusses the impact of high caseloads on midwife well-being and patient safety, offering evidence that can be used by local managers in Birmingham to argue for better staffing levels and support systems.</w:t>
      </w:r>
    </w:p>
    <w:p>
      <w:pPr>
        <w:pStyle w:val="BodyText"/>
      </w:pPr>
      <w:r>
        <w:t xml:space="preserve">Sandall, J., et al. (2016).</w:t>
      </w:r>
      <w:r>
        <w:t xml:space="preserve"> </w:t>
      </w:r>
      <w:r>
        <w:rPr>
          <w:iCs/>
          <w:i/>
        </w:rPr>
        <w:t xml:space="preserve">Midwife-led continuity models versus other models of care for childbearing women</w:t>
      </w:r>
      <w:r>
        <w:t xml:space="preserve">. Cochrane Database of Systematic Reviews, (4).</w:t>
      </w:r>
    </w:p>
    <w:p>
      <w:pPr>
        <w:pStyle w:val="BodyText"/>
      </w:pPr>
      <w:r>
        <w:t xml:space="preserve">This seminal Cochrane review provides robust evidence supporting midwife-led continuity of care models. It demonstrates that women who receive care from a known midwife throughout pregnancy, birth, and the postnatal period have better outcomes, including reduced risk of preterm birth and loss of baby before 24 weeks. In Birmingham, where the "Birth Friendly" initiative aims to improve maternity services, this evidence is pivotal. It supports the expansion of midwifery-led units (MLUs) and community-based teams in areas with high deprivation. The study validates the professional autonomy of midwives and underscores their central role in delivering high-quality, cost-effective care within the NHS framework.</w:t>
      </w:r>
    </w:p>
    <w:p>
      <w:pPr>
        <w:pStyle w:val="BodyText"/>
      </w:pPr>
      <w:r>
        <w:t xml:space="preserve">Birmingham Women’s and Children’s NHS Foundation Trust. (2023).</w:t>
      </w:r>
      <w:r>
        <w:t xml:space="preserve"> </w:t>
      </w:r>
      <w:r>
        <w:rPr>
          <w:iCs/>
          <w:i/>
        </w:rPr>
        <w:t xml:space="preserve">Maternity Strategy 2023-2028: Improving Outcomes for Mothers and Babies</w:t>
      </w:r>
      <w:r>
        <w:t xml:space="preserve">. Birmingham: BWCHFT.</w:t>
      </w:r>
    </w:p>
    <w:p>
      <w:pPr>
        <w:pStyle w:val="BodyText"/>
      </w:pPr>
      <w:r>
        <w:t xml:space="preserve">This local strategic document is directly applicable to midwives working within Birmingham’s primary maternity provider. It outlines specific goals to reduce health inequalities, improve mental health support, and enhance the experience of birth for women from diverse backgrounds. The strategy acknowledges the unique challenges of Birmingham, such as the high prevalence of obesity and diabetes among pregnant women, and details how midwives are trained to manage these complex cases. It also emphasizes the importance of partnership with community organizations to reach marginalized groups. This document serves as a practical guide for midwives to align their daily practice with the trust’s vision for equitable and compassionate care.</w:t>
      </w:r>
    </w:p>
    <w:p>
      <w:pPr>
        <w:pStyle w:val="BodyText"/>
      </w:pPr>
      <w:r>
        <w:t xml:space="preserve">NICE. (2021).</w:t>
      </w:r>
      <w:r>
        <w:t xml:space="preserve"> </w:t>
      </w:r>
      <w:r>
        <w:rPr>
          <w:iCs/>
          <w:i/>
        </w:rPr>
        <w:t xml:space="preserve">Antenatal Care (NG201)</w:t>
      </w:r>
      <w:r>
        <w:t xml:space="preserve">. National Institute for Health and Care Excellence.</w:t>
      </w:r>
    </w:p>
    <w:p>
      <w:pPr>
        <w:pStyle w:val="BodyText"/>
      </w:pPr>
      <w:r>
        <w:t xml:space="preserve">The National Institute for Health and Care Excellence (NICE) guidelines are the standard for clinical practice in the UK. This guideline provides detailed recommendations for antenatal care, including screening, risk assessment, and lifestyle advice. For midwives in Birmingham, adhering to these guidelines is essential for ensuring consistent, evidence-based care. The guidelines specifically address the need for tailored care for women with comorbidities and those from ethnic minority groups, reflecting the demographic profile of Birmingham. They also emphasize the importance of shared decision-making, empowering midwives to engage women in their care plans and promote healthy behaviors during pregnancy.</w:t>
      </w:r>
    </w:p>
    <w:p>
      <w:pPr>
        <w:pStyle w:val="BodyText"/>
      </w:pPr>
      <w:r>
        <w:t xml:space="preserve">O’Donovan, M., et al. (2020).</w:t>
      </w:r>
      <w:r>
        <w:t xml:space="preserve"> </w:t>
      </w:r>
      <w:r>
        <w:rPr>
          <w:iCs/>
          <w:i/>
        </w:rPr>
        <w:t xml:space="preserve">Health Inequalities in Maternity Care in the West Midlands</w:t>
      </w:r>
      <w:r>
        <w:t xml:space="preserve">. Journal of Public Health, 42(3), 450-458.</w:t>
      </w:r>
    </w:p>
    <w:p>
      <w:pPr>
        <w:pStyle w:val="BodyText"/>
      </w:pPr>
      <w:r>
        <w:t xml:space="preserve">This peer-reviewed article focuses specifically on the West Midlands region, providing a localized analysis of health inequalities affecting maternity outcomes. It highlights how socioeconomic factors, housing conditions, and access to healthy food impact pregnancy outcomes in cities like Birmingham. The study calls for midwives to adopt a public health approach, addressing social determinants of health in their practice. It provides valuable insights for midwives working in deprived areas of Birmingham, suggesting interventions such as signposting to social services and community support groups. The article reinforces the midwife’s role as a holistic caregiver who addresses both medical and social needs.</w:t>
      </w:r>
    </w:p>
    <w:p>
      <w:pPr>
        <w:pStyle w:val="BodyText"/>
      </w:pPr>
      <w:r>
        <w:t xml:space="preserve">The Birth Friendly Initiative. (2022).</w:t>
      </w:r>
      <w:r>
        <w:t xml:space="preserve"> </w:t>
      </w:r>
      <w:r>
        <w:rPr>
          <w:iCs/>
          <w:i/>
        </w:rPr>
        <w:t xml:space="preserve">Birmingham Birth Friendly Action Plan</w:t>
      </w:r>
      <w:r>
        <w:t xml:space="preserve">. Birmingham: City Council and NHS Partners.</w:t>
      </w:r>
    </w:p>
    <w:p>
      <w:pPr>
        <w:pStyle w:val="BodyText"/>
      </w:pPr>
      <w:r>
        <w:t xml:space="preserve">This collaborative action plan brings together local government, NHS trusts, and community organizations to improve maternity services in Birmingham. It focuses on creating a supportive environment for families, including better access to breastfeeding support, postnatal mental health services, and parenting education. For midwives, this document outlines opportunities for multidisciplinary collaboration and community engagement. It emphasizes the importance of midwives acting as advocates for families within the wider community, ensuring that care extends beyond the hospital setting. The plan is a key resource for midwives looking to contribute to systemic improvements in maternity care in Birmingham.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Practice in Birmingham, United Kingdom</dc:title>
  <dc:creator/>
  <dc:language>en</dc:language>
  <cp:keywords/>
  <dcterms:created xsi:type="dcterms:W3CDTF">2026-08-07T07:20:58Z</dcterms:created>
  <dcterms:modified xsi:type="dcterms:W3CDTF">2026-08-07T07:20:58Z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