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3da9719599d1c9f82951a3020daf4fd4a3c5c82"/>
    <w:p>
      <w:pPr>
        <w:pStyle w:val="Heading1"/>
      </w:pPr>
      <w:r>
        <w:t xml:space="preserve">Annotated Bibliography: Midwifery Practice in Manchester, United Kingdom</w:t>
      </w:r>
    </w:p>
    <w:p>
      <w:pPr>
        <w:pStyle w:val="FirstParagraph"/>
      </w:pPr>
      <w:r>
        <w:t xml:space="preserve">This annotated bibliography provides a comprehensive overview of key literature, policy documents, and research studies relevant to the role of the midwife within the specific context of Manchester, United Kingdom. The selected sources address the unique demographic challenges, healthcare infrastructure, and professional standards governing midwifery care in Greater Manchester. These resources are essential for understanding the current landscape of maternal and neonatal health services in the region.</w:t>
      </w:r>
    </w:p>
    <w:bookmarkStart w:id="20" w:name="policy-and-strategic-frameworks"/>
    <w:p>
      <w:pPr>
        <w:pStyle w:val="Heading2"/>
      </w:pPr>
      <w:r>
        <w:t xml:space="preserve">Policy and Strategic Frameworks</w:t>
      </w:r>
    </w:p>
    <w:p>
      <w:pPr>
        <w:pStyle w:val="FirstParagraph"/>
      </w:pPr>
      <w:r>
        <w:t xml:space="preserve">National Health Service (NHS) England. (2016).</w:t>
      </w:r>
      <w:r>
        <w:t xml:space="preserve"> </w:t>
      </w:r>
      <w:r>
        <w:rPr>
          <w:iCs/>
          <w:i/>
        </w:rPr>
        <w:t xml:space="preserve">The Midwifery Action Plan: Improving Maternity Services for Women and Babies</w:t>
      </w:r>
      <w:r>
        <w:t xml:space="preserve">. London: Department of Health.</w:t>
      </w:r>
    </w:p>
    <w:p>
      <w:pPr>
        <w:pStyle w:val="BodyText"/>
      </w:pPr>
      <w:r>
        <w:t xml:space="preserve">This foundational policy document outlines the strategic direction for midwifery across the United Kingdom, with direct implications for service delivery in Manchester. The plan emphasizes the need for a woman-centered approach, increased continuity of carer models, and the integration of midwives into broader community health teams. For Manchester, a city with diverse socioeconomic profiles, this document is critical for understanding the national expectations regarding reducing health inequalities. It provides the framework used by local Clinical Commissioning Groups (CCGs) and Integrated Care Systems (ICS) to allocate resources and design maternity pathways that support midwives in delivering high-quality, safe care.</w:t>
      </w:r>
    </w:p>
    <w:p>
      <w:pPr>
        <w:pStyle w:val="BodyText"/>
      </w:pPr>
      <w:r>
        <w:t xml:space="preserve">Greater Manchester Maternity Alliance. (2021).</w:t>
      </w:r>
      <w:r>
        <w:t xml:space="preserve"> </w:t>
      </w:r>
      <w:r>
        <w:rPr>
          <w:iCs/>
          <w:i/>
        </w:rPr>
        <w:t xml:space="preserve">Maternity Services in Greater Manchester: A Strategic Overview</w:t>
      </w:r>
      <w:r>
        <w:t xml:space="preserve">. Manchester: GM Maternity Alliance.</w:t>
      </w:r>
    </w:p>
    <w:p>
      <w:pPr>
        <w:pStyle w:val="BodyText"/>
      </w:pPr>
      <w:r>
        <w:t xml:space="preserve">This report offers a localized perspective on the maternity landscape within Greater Manchester. It details the collaboration between various trusts, including the Manchester University NHS Foundation Trust and the Northern Care Alliance. The document is highly relevant for midwives practicing in the region as it highlights specific local initiatives aimed at improving outcomes for women from minority ethnic backgrounds and those living in deprived areas. It discusses the implementation of the "Continuity of Carer" model in Manchester, providing data on its impact on patient satisfaction and clinical outcomes. This source is indispensable for understanding the operational realities and strategic goals of midwifery teams in the city.</w:t>
      </w:r>
    </w:p>
    <w:bookmarkEnd w:id="20"/>
    <w:bookmarkStart w:id="21" w:name="Xe377ddb6f91a1f9814f09533a9f7412d6a41b1b"/>
    <w:p>
      <w:pPr>
        <w:pStyle w:val="Heading2"/>
      </w:pPr>
      <w:r>
        <w:t xml:space="preserve">Clinical Practice and Health Inequalities</w:t>
      </w:r>
    </w:p>
    <w:p>
      <w:pPr>
        <w:pStyle w:val="FirstParagraph"/>
      </w:pPr>
      <w:r>
        <w:t xml:space="preserve">Knight, M., Bunch, K., Tuffnell, D., et al. (2020).</w:t>
      </w:r>
      <w:r>
        <w:t xml:space="preserve"> </w:t>
      </w:r>
      <w:r>
        <w:rPr>
          <w:iCs/>
          <w:i/>
        </w:rPr>
        <w:t xml:space="preserve">MBRRACE-UK: Saving Lives, Improving Mothers’ Care</w:t>
      </w:r>
      <w:r>
        <w:t xml:space="preserve">. Oxford: National Perinatal Epidemiology Unit.</w:t>
      </w:r>
    </w:p>
    <w:p>
      <w:pPr>
        <w:pStyle w:val="BodyText"/>
      </w:pPr>
      <w:r>
        <w:t xml:space="preserve">The MBRRACE-UK reports are the definitive source for maternal mortality and morbidity data in the United Kingdom. This specific edition provides crucial insights into the disparities in maternal health outcomes, which are particularly pronounced in urban centers like Manchester. The report highlights that women from Black and minority ethnic groups, as well as those from lower socioeconomic backgrounds, face higher risks of adverse outcomes. For midwives in Manchester, this literature is vital for informing culturally competent care and advocating for systemic changes. It underscores the role of the midwife in identifying risk factors early and ensuring equitable access to specialized care within the city's healthcare network.</w:t>
      </w:r>
    </w:p>
    <w:p>
      <w:pPr>
        <w:pStyle w:val="BodyText"/>
      </w:pPr>
      <w:r>
        <w:t xml:space="preserve">Renfrew, M. J., McFadden, A., Bastos, M. H., et al. (2014). "Midwifery and quality care: Findings from a new evidence-informed framework for maternal and newborn care."</w:t>
      </w:r>
      <w:r>
        <w:t xml:space="preserve"> </w:t>
      </w:r>
      <w:r>
        <w:rPr>
          <w:iCs/>
          <w:i/>
        </w:rPr>
        <w:t xml:space="preserve">The Lancet</w:t>
      </w:r>
      <w:r>
        <w:t xml:space="preserve">, 384(9948), 1129-1145.</w:t>
      </w:r>
    </w:p>
    <w:p>
      <w:pPr>
        <w:pStyle w:val="BodyText"/>
      </w:pPr>
      <w:r>
        <w:t xml:space="preserve">This seminal article establishes a global framework for midwifery-led care, which has been widely adopted in the United Kingdom's policy discourse. It argues that midwifery-led continuity of care is associated with better outcomes for women and babies, including reduced rates of preterm birth and instrumental delivery. In the context of Manchester, where there is a push to move away from fragmented care models, this study provides the empirical evidence needed to support the expansion of midwifery-led units and community-based services. It is a key reference for midwives seeking to justify the clinical and economic benefits of their professional autonomy and leadership in maternity care.</w:t>
      </w:r>
    </w:p>
    <w:bookmarkEnd w:id="21"/>
    <w:bookmarkStart w:id="22" w:name="professional-standards-and-education"/>
    <w:p>
      <w:pPr>
        <w:pStyle w:val="Heading2"/>
      </w:pPr>
      <w:r>
        <w:t xml:space="preserve">Professional Standards and Education</w:t>
      </w:r>
    </w:p>
    <w:p>
      <w:pPr>
        <w:pStyle w:val="FirstParagraph"/>
      </w:pPr>
      <w:r>
        <w:t xml:space="preserve">Royal College of Midwives (RCM). (2022).</w:t>
      </w:r>
      <w:r>
        <w:t xml:space="preserve"> </w:t>
      </w:r>
      <w:r>
        <w:rPr>
          <w:iCs/>
          <w:i/>
        </w:rPr>
        <w:t xml:space="preserve">The Code of Professional Conduct and Competence for Midwives</w:t>
      </w:r>
      <w:r>
        <w:t xml:space="preserve">. London: Royal College of Midwives.</w:t>
      </w:r>
    </w:p>
    <w:p>
      <w:pPr>
        <w:pStyle w:val="BodyText"/>
      </w:pPr>
      <w:r>
        <w:t xml:space="preserve">This document sets the mandatory standards for all midwives practicing in the United Kingdom, including those in Manchester. It outlines the ethical, legal, and professional responsibilities of the midwife, emphasizing the importance of safeguarding, confidentiality, and effective communication. For midwives working in the diverse and complex environment of Manchester, this code provides essential guidance on navigating cultural sensitivities and maintaining professional boundaries. It is a critical resource for both student midwives and experienced practitioners, ensuring that care is delivered in accordance with the highest national standards and regulatory requirements set by the Nursing and Midwifery Council (NMC).</w:t>
      </w:r>
    </w:p>
    <w:p>
      <w:pPr>
        <w:pStyle w:val="BodyText"/>
      </w:pPr>
      <w:r>
        <w:t xml:space="preserve">University of Manchester. (2023).</w:t>
      </w:r>
      <w:r>
        <w:t xml:space="preserve"> </w:t>
      </w:r>
      <w:r>
        <w:rPr>
          <w:iCs/>
          <w:i/>
        </w:rPr>
        <w:t xml:space="preserve">Midwifery Education and Research: Annual Report</w:t>
      </w:r>
      <w:r>
        <w:t xml:space="preserve">. Manchester: University of Manchester.</w:t>
      </w:r>
    </w:p>
    <w:p>
      <w:pPr>
        <w:pStyle w:val="BodyText"/>
      </w:pPr>
      <w:r>
        <w:t xml:space="preserve">As a leading institution in the region, the University of Manchester plays a pivotal role in training the next generation of midwives. This annual report details the curriculum developments, research initiatives, and partnerships with local NHS trusts. It highlights the focus on evidence-based practice, digital health integration, and addressing health inequalities. For midwives in Manchester, this source is valuable for understanding the evolving educational landscape and the opportunities for professional development. It also showcases local research that directly influences clinical practice, such as studies on perinatal mental health and the impact of social determinants on maternal well-being in the city.</w:t>
      </w:r>
    </w:p>
    <w:bookmarkEnd w:id="22"/>
    <w:bookmarkStart w:id="23" w:name="community-and-public-health-perspectives"/>
    <w:p>
      <w:pPr>
        <w:pStyle w:val="Heading2"/>
      </w:pPr>
      <w:r>
        <w:t xml:space="preserve">Community and Public Health Perspectives</w:t>
      </w:r>
    </w:p>
    <w:p>
      <w:pPr>
        <w:pStyle w:val="FirstParagraph"/>
      </w:pPr>
      <w:r>
        <w:t xml:space="preserve">Public Health England. (2019).</w:t>
      </w:r>
      <w:r>
        <w:t xml:space="preserve"> </w:t>
      </w:r>
      <w:r>
        <w:rPr>
          <w:iCs/>
          <w:i/>
        </w:rPr>
        <w:t xml:space="preserve">Maternal and Child Health in Greater Manchester: A Public Health Perspective</w:t>
      </w:r>
      <w:r>
        <w:t xml:space="preserve">. London: Public Health England.</w:t>
      </w:r>
    </w:p>
    <w:p>
      <w:pPr>
        <w:pStyle w:val="BodyText"/>
      </w:pPr>
      <w:r>
        <w:t xml:space="preserve">This report provides a detailed analysis of the public health challenges facing mothers and children in Greater Manchester. It examines factors such as obesity, smoking during pregnancy, and access to healthy food, which are prevalent issues in many Manchester neighborhoods. The document emphasizes the crucial role of midwives as public health practitioners who can intervene early to mitigate these risks. It offers data-driven insights that help midwives tailor their health promotion activities to the specific needs of the local population. This source is essential for midwives involved in community outreach and preventative care, reinforcing the importance of a holistic approach to maternal health.</w:t>
      </w:r>
    </w:p>
    <w:p>
      <w:pPr>
        <w:pStyle w:val="BodyText"/>
      </w:pPr>
      <w:r>
        <w:t xml:space="preserve">Save the Children. (2020).</w:t>
      </w:r>
      <w:r>
        <w:t xml:space="preserve"> </w:t>
      </w:r>
      <w:r>
        <w:rPr>
          <w:iCs/>
          <w:i/>
        </w:rPr>
        <w:t xml:space="preserve">Child Poverty in Manchester: The Impact on Maternal and Child Health</w:t>
      </w:r>
      <w:r>
        <w:t xml:space="preserve">. Manchester: Save the Children UK.</w:t>
      </w:r>
    </w:p>
    <w:p>
      <w:pPr>
        <w:pStyle w:val="BodyText"/>
      </w:pPr>
      <w:r>
        <w:t xml:space="preserve">This report highlights the stark reality of child poverty in Manchester and its profound impact on maternal and child health. It illustrates how financial hardship can lead to poor nutrition, inadequate housing, and limited access to healthcare services. For midwives in Manchester, this literature is a powerful reminder of the social determinants of health that influence their patients' lives. It advocates for a multidisciplinary approach, where midwives collaborate with social workers, health visitors, and community organizations to support families in need. This source is vital for midwives seeking to understand the broader context of their practice and to advocate for policies that address the root causes of health inequalities.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Manchester, United Kingdom</dc:title>
  <dc:creator/>
  <dc:language>en</dc:language>
  <cp:keywords/>
  <dcterms:created xsi:type="dcterms:W3CDTF">2026-08-07T07:20:19Z</dcterms:created>
  <dcterms:modified xsi:type="dcterms:W3CDTF">2026-08-07T07:20:19Z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