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Midwifery</w:t>
      </w:r>
      <w:r>
        <w:t xml:space="preserve"> </w:t>
      </w:r>
      <w:r>
        <w:t xml:space="preserve">in</w:t>
      </w:r>
      <w:r>
        <w:t xml:space="preserve"> </w:t>
      </w:r>
      <w:r>
        <w:t xml:space="preserve">Miami,</w:t>
      </w:r>
      <w:r>
        <w:t xml:space="preserve"> </w:t>
      </w:r>
      <w:r>
        <w:t xml:space="preserve">United</w:t>
      </w:r>
      <w:r>
        <w:t xml:space="preserve"> </w:t>
      </w:r>
      <w:r>
        <w:t xml:space="preserve">States</w:t>
      </w:r>
    </w:p>
    <w:bookmarkStart w:id="33" w:name="Xfcee6986ceee55f65fb8864dbcee31c2174fb9a"/>
    <w:p>
      <w:pPr>
        <w:pStyle w:val="Heading1"/>
      </w:pPr>
      <w:r>
        <w:t xml:space="preserve">Annotated Bibliography: The Role and Regulation of Midwives in Miami, United States</w:t>
      </w:r>
    </w:p>
    <w:p>
      <w:pPr>
        <w:pStyle w:val="FirstParagraph"/>
      </w:pPr>
      <w:r>
        <w:t xml:space="preserve">The following annotated bibliography examines the landscape of midwifery within the United States, with a specific focus on the regulatory environment, clinical outcomes, and cultural relevance in Miami, Florida. As a diverse metropolitan hub, Miami presents unique challenges and opportunities for midwifery care, particularly regarding maternal health disparities and the integration of Certified Professional Midwives (CPMs) and Certified Nurse-Midwives (CNMs). These sources provide a comprehensive overview of the legal frameworks, safety data, and community needs that define midwifery practice in this region.</w:t>
      </w:r>
    </w:p>
    <w:bookmarkStart w:id="22" w:name="regulatory-frameworks-and-legal-status"/>
    <w:p>
      <w:pPr>
        <w:pStyle w:val="Heading2"/>
      </w:pPr>
      <w:r>
        <w:t xml:space="preserve">Regulatory Frameworks and Legal Status</w:t>
      </w:r>
    </w:p>
    <w:bookmarkStart w:id="20" w:name="X72954658cafff9b4d01678722fb37fd6de8a82d"/>
    <w:p>
      <w:pPr>
        <w:pStyle w:val="Heading3"/>
      </w:pPr>
      <w:r>
        <w:t xml:space="preserve">1. Florida Statutes Chapter 458 and Chapter 466</w:t>
      </w:r>
    </w:p>
    <w:p>
      <w:pPr>
        <w:pStyle w:val="FirstParagraph"/>
      </w:pPr>
      <w:r>
        <w:t xml:space="preserve">State of Florida. (2023).</w:t>
      </w:r>
      <w:r>
        <w:t xml:space="preserve"> </w:t>
      </w:r>
      <w:r>
        <w:rPr>
          <w:iCs/>
          <w:i/>
        </w:rPr>
        <w:t xml:space="preserve">Florida Statutes: Chapter 458 (Nursing) and Chapter 466 (Midwifery)</w:t>
      </w:r>
      <w:r>
        <w:t xml:space="preserve">. The Florida Legislature.</w:t>
      </w:r>
    </w:p>
    <w:p>
      <w:pPr>
        <w:pStyle w:val="BodyText"/>
      </w:pPr>
      <w:r>
        <w:t xml:space="preserve">This primary legal source outlines the statutory requirements for midwifery practice in Florida, directly impacting providers in Miami. Chapter 458 governs Certified Nurse-Midwives (CNMs), requiring them to hold a valid nursing license and a national certification, allowing them to practice in hospitals, birth centers, and homes. Conversely, Chapter 466 regulates Certified Professional Midwives (CPMs), who primarily attend out-of-hospital births. For Miami residents, these statutes are critical as they define the scope of practice, prescribing privileges, and the legal recognition of midwives. The distinction between these two chapters highlights the dual-track system in Florida, which influences the accessibility of care for Miami families seeking non-hospital birth options.</w:t>
      </w:r>
    </w:p>
    <w:bookmarkEnd w:id="20"/>
    <w:bookmarkStart w:id="21" w:name="american-college-of-nurse-midwives-acnm"/>
    <w:p>
      <w:pPr>
        <w:pStyle w:val="Heading3"/>
      </w:pPr>
      <w:r>
        <w:t xml:space="preserve">2. American College of Nurse-Midwives (ACNM)</w:t>
      </w:r>
    </w:p>
    <w:p>
      <w:pPr>
        <w:pStyle w:val="FirstParagraph"/>
      </w:pPr>
      <w:r>
        <w:t xml:space="preserve">American College of Nurse-Midwives. (2022).</w:t>
      </w:r>
      <w:r>
        <w:t xml:space="preserve"> </w:t>
      </w:r>
      <w:r>
        <w:rPr>
          <w:iCs/>
          <w:i/>
        </w:rPr>
        <w:t xml:space="preserve">Standards for Midwifery Practice</w:t>
      </w:r>
      <w:r>
        <w:t xml:space="preserve">. ACNM Publications.</w:t>
      </w:r>
    </w:p>
    <w:p>
      <w:pPr>
        <w:pStyle w:val="BodyText"/>
      </w:pPr>
      <w:r>
        <w:t xml:space="preserve">The ACNM establishes the national standards for CNMs, which are widely adopted by healthcare institutions in Miami, including major facilities like Jackson Memorial Hospital and Baptist Health South Florida. This document details the clinical competencies required for safe midwifery care, emphasizing evidence-based practices. In the context of Miami, where the patient population is highly diverse, these standards ensure that midwives are equipped to handle complex medical histories and provide culturally competent care. The ACNM’s guidelines also support the integration of midwives into collaborative care models, which is essential for improving maternal outcomes in urban settings.</w:t>
      </w:r>
    </w:p>
    <w:bookmarkEnd w:id="21"/>
    <w:bookmarkEnd w:id="22"/>
    <w:bookmarkStart w:id="25" w:name="clinical-outcomes-and-safety"/>
    <w:p>
      <w:pPr>
        <w:pStyle w:val="Heading2"/>
      </w:pPr>
      <w:r>
        <w:t xml:space="preserve">Clinical Outcomes and Safety</w:t>
      </w:r>
    </w:p>
    <w:bookmarkStart w:id="23" w:name="declercq-e.-et-al."/>
    <w:p>
      <w:pPr>
        <w:pStyle w:val="Heading3"/>
      </w:pPr>
      <w:r>
        <w:t xml:space="preserve">3. Declercq, E., et al.</w:t>
      </w:r>
    </w:p>
    <w:p>
      <w:pPr>
        <w:pStyle w:val="FirstParagraph"/>
      </w:pPr>
      <w:r>
        <w:t xml:space="preserve">Declercq, E., et al. (2019). "The Impact of Midwifery Care on Maternal and Neonatal Outcomes in the United States."</w:t>
      </w:r>
      <w:r>
        <w:t xml:space="preserve"> </w:t>
      </w:r>
      <w:r>
        <w:rPr>
          <w:iCs/>
          <w:i/>
        </w:rPr>
        <w:t xml:space="preserve">Journal of Midwifery &amp; Women's Health</w:t>
      </w:r>
      <w:r>
        <w:t xml:space="preserve">, 64(3), 280-289.</w:t>
      </w:r>
    </w:p>
    <w:p>
      <w:pPr>
        <w:pStyle w:val="BodyText"/>
      </w:pPr>
      <w:r>
        <w:t xml:space="preserve">This peer-reviewed study analyzes national data to assess the safety and efficacy of midwifery-led care. The findings indicate that births attended by midwives have lower rates of cesarean sections, episiotomies, and preterm births compared to physician-led care. For Miami, a city with high rates of medical intervention in childbirth, this research supports the expansion of midwifery services as a strategy to reduce unnecessary surgical interventions. The study’s data is particularly relevant for Miami’s public health officials, who are seeking cost-effective methods to improve maternal health metrics across Miami-Dade County.</w:t>
      </w:r>
    </w:p>
    <w:bookmarkEnd w:id="23"/>
    <w:bookmarkStart w:id="24" w:name="X66ed97aaa9188d9f1dc0c4368869f128ce84ab0"/>
    <w:p>
      <w:pPr>
        <w:pStyle w:val="Heading3"/>
      </w:pPr>
      <w:r>
        <w:t xml:space="preserve">4. American College of Obstetricians and Gynecologists (ACOG)</w:t>
      </w:r>
    </w:p>
    <w:p>
      <w:pPr>
        <w:pStyle w:val="FirstParagraph"/>
      </w:pPr>
      <w:r>
        <w:t xml:space="preserve">American College of Obstetricians and Gynecologists. (2021).</w:t>
      </w:r>
      <w:r>
        <w:t xml:space="preserve"> </w:t>
      </w:r>
      <w:r>
        <w:rPr>
          <w:iCs/>
          <w:i/>
        </w:rPr>
        <w:t xml:space="preserve">Committee Opinion No. 789: Home Birth</w:t>
      </w:r>
      <w:r>
        <w:t xml:space="preserve">. ACOG.</w:t>
      </w:r>
    </w:p>
    <w:p>
      <w:pPr>
        <w:pStyle w:val="BodyText"/>
      </w:pPr>
      <w:r>
        <w:t xml:space="preserve">ACOG’s opinion on home birth provides a critical perspective on the safety of out-of-hospital births attended by midwives. While ACOG generally recommends hospital births for optimal safety, the document acknowledges that for low-risk pregnancies, home birth with a qualified midwife can be a reasonable option. In Miami, where CPMs operate under specific state regulations, this document serves as a reference for risk assessment. It highlights the importance of clear protocols for transfer to hospitals, which is a vital consideration for Miami midwives given the city’s traffic patterns and the proximity of emergency care facilities.</w:t>
      </w:r>
    </w:p>
    <w:bookmarkEnd w:id="24"/>
    <w:bookmarkEnd w:id="25"/>
    <w:bookmarkStart w:id="28" w:name="X4cbdc10f83891d6c768247569ea3ae333a3d225"/>
    <w:p>
      <w:pPr>
        <w:pStyle w:val="Heading2"/>
      </w:pPr>
      <w:r>
        <w:t xml:space="preserve">Cultural Competence and Health Disparities</w:t>
      </w:r>
    </w:p>
    <w:bookmarkStart w:id="26" w:name="X7dae5da11ed99b203486183e56f8d24e99f831e"/>
    <w:p>
      <w:pPr>
        <w:pStyle w:val="Heading3"/>
      </w:pPr>
      <w:r>
        <w:t xml:space="preserve">5. Centers for Disease Control and Prevention (CDC)</w:t>
      </w:r>
    </w:p>
    <w:p>
      <w:pPr>
        <w:pStyle w:val="FirstParagraph"/>
      </w:pPr>
      <w:r>
        <w:t xml:space="preserve">Centers for Disease Control and Prevention. (2023).</w:t>
      </w:r>
      <w:r>
        <w:t xml:space="preserve"> </w:t>
      </w:r>
      <w:r>
        <w:rPr>
          <w:iCs/>
          <w:i/>
        </w:rPr>
        <w:t xml:space="preserve">Maternal Mortality and Morbidity in the United States: 2023 Report</w:t>
      </w:r>
      <w:r>
        <w:t xml:space="preserve">. CDC.</w:t>
      </w:r>
    </w:p>
    <w:p>
      <w:pPr>
        <w:pStyle w:val="BodyText"/>
      </w:pPr>
      <w:r>
        <w:t xml:space="preserve">The CDC’s report highlights the alarming rates of maternal mortality in the United States, with significant disparities affecting Black and Hispanic women. Miami, with its large Hispanic and African American populations, is directly impacted by these statistics. This source underscores the potential role of midwives in addressing these disparities through continuous, culturally sensitive care. Midwives in Miami are uniquely positioned to bridge communication gaps and provide personalized support, which can lead to better health outcomes for marginalized communities. The report advocates for increased access to midwifery care as a public health intervention.</w:t>
      </w:r>
    </w:p>
    <w:bookmarkEnd w:id="26"/>
    <w:bookmarkStart w:id="27" w:name="X24132e36c0d7cccbef2ff67ab163580284cf202"/>
    <w:p>
      <w:pPr>
        <w:pStyle w:val="Heading3"/>
      </w:pPr>
      <w:r>
        <w:t xml:space="preserve">6. National Association of Certified Professional Midwives (NACPM)</w:t>
      </w:r>
    </w:p>
    <w:p>
      <w:pPr>
        <w:pStyle w:val="FirstParagraph"/>
      </w:pPr>
      <w:r>
        <w:t xml:space="preserve">National Association of Certified Professional Midwives. (2022).</w:t>
      </w:r>
      <w:r>
        <w:t xml:space="preserve"> </w:t>
      </w:r>
      <w:r>
        <w:rPr>
          <w:iCs/>
          <w:i/>
        </w:rPr>
        <w:t xml:space="preserve">CPM Scope of Practice and Cultural Competency Guidelines</w:t>
      </w:r>
      <w:r>
        <w:t xml:space="preserve">. NACPM.</w:t>
      </w:r>
    </w:p>
    <w:p>
      <w:pPr>
        <w:pStyle w:val="BodyText"/>
      </w:pPr>
      <w:r>
        <w:t xml:space="preserve">This document outlines the specific training and competencies required for CPMs, with a strong emphasis on cultural humility. In Miami, where Spanish is widely spoken and cultural traditions around birth vary significantly, these guidelines are essential. The NACPM emphasizes the importance of understanding family dynamics and cultural beliefs, which allows midwives to provide care that is respectful and effective. This source is particularly relevant for midwives serving Miami’s immigrant communities, ensuring that care is not only medically sound but also culturally appropriate.</w:t>
      </w:r>
    </w:p>
    <w:bookmarkEnd w:id="27"/>
    <w:bookmarkEnd w:id="28"/>
    <w:bookmarkStart w:id="31" w:name="community-resources-and-education"/>
    <w:p>
      <w:pPr>
        <w:pStyle w:val="Heading2"/>
      </w:pPr>
      <w:r>
        <w:t xml:space="preserve">Community Resources and Education</w:t>
      </w:r>
    </w:p>
    <w:bookmarkStart w:id="29" w:name="miami-dade-county-health-department"/>
    <w:p>
      <w:pPr>
        <w:pStyle w:val="Heading3"/>
      </w:pPr>
      <w:r>
        <w:t xml:space="preserve">7. Miami-Dade County Health Department</w:t>
      </w:r>
    </w:p>
    <w:p>
      <w:pPr>
        <w:pStyle w:val="FirstParagraph"/>
      </w:pPr>
      <w:r>
        <w:t xml:space="preserve">Miami-Dade County Health Department. (2023).</w:t>
      </w:r>
      <w:r>
        <w:t xml:space="preserve"> </w:t>
      </w:r>
      <w:r>
        <w:rPr>
          <w:iCs/>
          <w:i/>
        </w:rPr>
        <w:t xml:space="preserve">Maternal and Child Health Services: Annual Report</w:t>
      </w:r>
      <w:r>
        <w:t xml:space="preserve">. County of Miami-Dade.</w:t>
      </w:r>
    </w:p>
    <w:p>
      <w:pPr>
        <w:pStyle w:val="BodyText"/>
      </w:pPr>
      <w:r>
        <w:t xml:space="preserve">This local government report provides data on maternal health services available in Miami-Dade County, including the role of midwives in community health initiatives. It highlights partnerships between public health agencies and midwifery practices to improve prenatal care access. For residents of Miami, this source is a valuable resource for understanding the local infrastructure supporting midwifery care. It also identifies gaps in service, particularly in underserved neighborhoods, suggesting areas where midwifery programs could be expanded to meet community needs.</w:t>
      </w:r>
    </w:p>
    <w:bookmarkEnd w:id="29"/>
    <w:bookmarkStart w:id="30" w:name="midwives-alliance-of-north-america-mana"/>
    <w:p>
      <w:pPr>
        <w:pStyle w:val="Heading3"/>
      </w:pPr>
      <w:r>
        <w:t xml:space="preserve">8. Midwives Alliance of North America (MANA)</w:t>
      </w:r>
    </w:p>
    <w:p>
      <w:pPr>
        <w:pStyle w:val="FirstParagraph"/>
      </w:pPr>
      <w:r>
        <w:t xml:space="preserve">Midwives Alliance of North America. (2021).</w:t>
      </w:r>
      <w:r>
        <w:t xml:space="preserve"> </w:t>
      </w:r>
      <w:r>
        <w:rPr>
          <w:iCs/>
          <w:i/>
        </w:rPr>
        <w:t xml:space="preserve">MANA Stats: Outcomes of Midwifery-Care in North America</w:t>
      </w:r>
      <w:r>
        <w:t xml:space="preserve">. MANA.</w:t>
      </w:r>
    </w:p>
    <w:p>
      <w:pPr>
        <w:pStyle w:val="BodyText"/>
      </w:pPr>
      <w:r>
        <w:t xml:space="preserve">MANA’s statistical report offers a comprehensive look at the outcomes of midwifery care across North America, including data from Florida. The report demonstrates that midwifery care is associated with high satisfaction rates and positive birth experiences. For Miami families considering midwifery care, this source provides reassuring evidence of safety and quality. It also serves as a tool for advocacy, supporting efforts to increase insurance coverage and public awareness of midwifery services in the Miami area.</w:t>
      </w:r>
    </w:p>
    <w:bookmarkEnd w:id="30"/>
    <w:bookmarkEnd w:id="31"/>
    <w:bookmarkStart w:id="32" w:name="conclusion"/>
    <w:p>
      <w:pPr>
        <w:pStyle w:val="Heading2"/>
      </w:pPr>
      <w:r>
        <w:t xml:space="preserve">Conclusion</w:t>
      </w:r>
    </w:p>
    <w:p>
      <w:pPr>
        <w:pStyle w:val="FirstParagraph"/>
      </w:pPr>
      <w:r>
        <w:t xml:space="preserve">This annotated bibliography illustrates the multifaceted role of midwives in Miami, United States. From legal regulations to clinical outcomes and cultural considerations, midwifery is a vital component of the maternal healthcare system. As Miami continues to grow and diversify, the integration of midwifery care offers a promising avenue for improving maternal health, reducing disparities, and supporting families through the birthing process.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Midwifery in Miami, United States</dc:title>
  <dc:creator/>
  <dc:language>en</dc:language>
  <cp:keywords/>
  <dcterms:created xsi:type="dcterms:W3CDTF">2026-08-07T07:20:36Z</dcterms:created>
  <dcterms:modified xsi:type="dcterms:W3CDTF">2026-08-07T07:20:36Z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