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0" w:name="Xd8b30811fe9071a92042eecb65615561b1a99ed"/>
    <w:p>
      <w:pPr>
        <w:pStyle w:val="Heading1"/>
      </w:pPr>
      <w:r>
        <w:t xml:space="preserve">Annotated Bibliography: The Role and Status of the Midwife in Ho Chi Minh City, Vietnam</w:t>
      </w:r>
    </w:p>
    <w:p>
      <w:pPr>
        <w:pStyle w:val="FirstParagraph"/>
      </w:pPr>
      <w:r>
        <w:t xml:space="preserve">A comprehensive review of literature regarding maternal health, professional standards, and healthcare infrastructure in Vietnam's largest metropolis.</w:t>
      </w:r>
    </w:p>
    <w:bookmarkEnd w:id="20"/>
    <w:bookmarkStart w:id="21" w:name="introduction"/>
    <w:p>
      <w:pPr>
        <w:pStyle w:val="Heading2"/>
      </w:pPr>
      <w:r>
        <w:t xml:space="preserve">Introduction</w:t>
      </w:r>
    </w:p>
    <w:p>
      <w:pPr>
        <w:pStyle w:val="FirstParagraph"/>
      </w:pPr>
      <w:r>
        <w:t xml:space="preserve">This annotated bibliography compiles key resources regarding the profession of the midwife within the specific context of Ho Chi Minh City (HCMC), Vietnam. As the economic hub of the nation, HCMC presents a unique landscape where traditional birth practices intersect with modern, high-tech obstetric care. The following entries analyze the educational requirements, legal frameworks, and practical challenges faced by midwives in this rapidly developing urban environment.</w:t>
      </w:r>
    </w:p>
    <w:bookmarkEnd w:id="21"/>
    <w:bookmarkStart w:id="22" w:name="references"/>
    <w:p>
      <w:pPr>
        <w:pStyle w:val="Heading2"/>
      </w:pPr>
      <w:r>
        <w:t xml:space="preserve">References</w:t>
      </w:r>
    </w:p>
    <w:p>
      <w:pPr>
        <w:pStyle w:val="FirstParagraph"/>
      </w:pPr>
      <w:r>
        <w:t xml:space="preserve"> </w:t>
      </w:r>
      <w:r>
        <w:t xml:space="preserve">World Health Organization. (2020).</w:t>
      </w:r>
      <w:r>
        <w:t xml:space="preserve"> </w:t>
      </w:r>
      <w:r>
        <w:rPr>
          <w:iCs/>
          <w:i/>
        </w:rPr>
        <w:t xml:space="preserve">State of the World’s Midwifery 2021: Investing in the skills, status and leadership of midwives.</w:t>
      </w:r>
      <w:r>
        <w:t xml:space="preserve"> </w:t>
      </w:r>
      <w:r>
        <w:t xml:space="preserve">Geneva: WHO.</w:t>
      </w:r>
      <w:r>
        <w:t xml:space="preserve"> </w:t>
      </w:r>
    </w:p>
    <w:p>
      <w:pPr>
        <w:pStyle w:val="BodyText"/>
      </w:pPr>
      <w:r>
        <w:t xml:space="preserve">This global report provides a comparative analysis of midwifery standards worldwide, with specific data points for Southeast Asia and Vietnam. It highlights the critical role of skilled birth attendants in reducing maternal and neonatal mortality rates. The document outlines the "Midwifery Education Blueprint," which serves as a guideline for national health ministries, including Vietnam's Ministry of Health, to standardize training curricula.</w:t>
      </w:r>
    </w:p>
    <w:p>
      <w:pPr>
        <w:pStyle w:val="BodyText"/>
      </w:pPr>
      <w:r>
        <w:t xml:space="preserve">This source is essential for understanding the international benchmarks against which midwives in Ho Chi Minh City are measured. It provides the foundational argument for why professionalizing midwifery is crucial for HCMC's public health goals, particularly in reducing disparities between high-end private clinics and public district hospitals.</w:t>
      </w:r>
    </w:p>
    <w:p>
      <w:pPr>
        <w:pStyle w:val="BodyText"/>
      </w:pPr>
      <w:r>
        <w:t xml:space="preserve"> </w:t>
      </w:r>
      <w:r>
        <w:t xml:space="preserve">Nguyen, T. H., &amp; Le, T. T. (2019). "Challenges and Opportunities for Midwives in Urban Vietnam: A Case Study of Ho Chi Minh City."</w:t>
      </w:r>
      <w:r>
        <w:t xml:space="preserve"> </w:t>
      </w:r>
      <w:r>
        <w:rPr>
          <w:iCs/>
          <w:i/>
        </w:rPr>
        <w:t xml:space="preserve">Journal of Southeast Asian Health Sciences</w:t>
      </w:r>
      <w:r>
        <w:t xml:space="preserve">, 12(3), 45-58.</w:t>
      </w:r>
      <w:r>
        <w:t xml:space="preserve"> </w:t>
      </w:r>
    </w:p>
    <w:p>
      <w:pPr>
        <w:pStyle w:val="BodyText"/>
      </w:pPr>
      <w:r>
        <w:t xml:space="preserve">This peer-reviewed article focuses exclusively on the working conditions of midwives in Ho Chi Minh City. Through qualitative interviews with staff at major facilities like Cho Ray Hospital and Binh Duong Hospital, the authors identify high workloads, emotional burnout, and the pressure of managing high-risk pregnancies in an urban setting. The study also notes the increasing demand for "comfort care" and non-pharmacological pain management techniques among HCMC residents.</w:t>
      </w:r>
    </w:p>
    <w:p>
      <w:pPr>
        <w:pStyle w:val="BodyText"/>
      </w:pPr>
      <w:r>
        <w:t xml:space="preserve">This is a primary source for understanding the local reality. It is highly relevant for policymakers in Vietnam looking to improve retention rates for midwives in HCMC. The data reflects the specific cultural and economic pressures of the city, making it more applicable than general national statistics.</w:t>
      </w:r>
    </w:p>
    <w:p>
      <w:pPr>
        <w:pStyle w:val="BodyText"/>
      </w:pPr>
      <w:r>
        <w:t xml:space="preserve"> </w:t>
      </w:r>
      <w:r>
        <w:t xml:space="preserve">Ministry of Health Vietnam. (2018).</w:t>
      </w:r>
      <w:r>
        <w:t xml:space="preserve"> </w:t>
      </w:r>
      <w:r>
        <w:rPr>
          <w:iCs/>
          <w:i/>
        </w:rPr>
        <w:t xml:space="preserve">Decision No. 36/2018/QD-BYT on the Regulation of Midwifery Practice.</w:t>
      </w:r>
      <w:r>
        <w:t xml:space="preserve"> </w:t>
      </w:r>
      <w:r>
        <w:t xml:space="preserve">Hanoi: MOH.</w:t>
      </w:r>
      <w:r>
        <w:t xml:space="preserve"> </w:t>
      </w:r>
    </w:p>
    <w:p>
      <w:pPr>
        <w:pStyle w:val="BodyText"/>
      </w:pPr>
      <w:r>
        <w:t xml:space="preserve">This legal document outlines the official scope of practice, ethical obligations, and licensing requirements for midwives in Vietnam. It defines the hierarchy between general nurses, specialized midwives, and obstetricians. The regulation mandates continuous professional development and sets standards for facilities in major urban centers, including Ho Chi Minh City, to ensure safe delivery environments.</w:t>
      </w:r>
    </w:p>
    <w:p>
      <w:pPr>
        <w:pStyle w:val="BodyText"/>
      </w:pPr>
      <w:r>
        <w:t xml:space="preserve">As a government decree, this is the authoritative source for the legal framework governing midwives. For anyone operating a clinic or hospital in Ho Chi Minh City, compliance with this document is mandatory. It clarifies the legal boundaries of midwifery practice in the Vietnamese context.</w:t>
      </w:r>
    </w:p>
    <w:p>
      <w:pPr>
        <w:pStyle w:val="BodyText"/>
      </w:pPr>
      <w:r>
        <w:t xml:space="preserve"> </w:t>
      </w:r>
      <w:r>
        <w:t xml:space="preserve">Tran, M. L., &amp; Smith, J. (2021). "The Rise of Private Maternity Care in Ho Chi Minh City: Implications for Midwifery."</w:t>
      </w:r>
      <w:r>
        <w:t xml:space="preserve"> </w:t>
      </w:r>
      <w:r>
        <w:rPr>
          <w:iCs/>
          <w:i/>
        </w:rPr>
        <w:t xml:space="preserve">Asian Journal of Public Health</w:t>
      </w:r>
      <w:r>
        <w:t xml:space="preserve">, 8(2), 112-125.</w:t>
      </w:r>
      <w:r>
        <w:t xml:space="preserve"> </w:t>
      </w:r>
    </w:p>
    <w:p>
      <w:pPr>
        <w:pStyle w:val="BodyText"/>
      </w:pPr>
      <w:r>
        <w:t xml:space="preserve">This study examines the booming private healthcare sector in Ho Chi Minh City. It analyzes how private hospitals are recruiting midwives to offer "hotel-style" maternity services. The authors argue that while this improves comfort for patients, it creates a two-tier system where skilled midwives are drawn away from public hospitals, potentially leaving lower-income districts in HCMC understaffed.</w:t>
      </w:r>
    </w:p>
    <w:p>
      <w:pPr>
        <w:pStyle w:val="BodyText"/>
      </w:pPr>
      <w:r>
        <w:t xml:space="preserve">This article is critical for understanding the economic dynamics of midwifery in HCMC. It highlights the tension between market-driven healthcare and public health equity. It is particularly useful for researchers studying healthcare migration and resource allocation within Vietnamese cities.</w:t>
      </w:r>
    </w:p>
    <w:p>
      <w:pPr>
        <w:pStyle w:val="BodyText"/>
      </w:pPr>
      <w:r>
        <w:t xml:space="preserve"> </w:t>
      </w:r>
      <w:r>
        <w:t xml:space="preserve">International Confederation of Midwives (ICM). (2022).</w:t>
      </w:r>
      <w:r>
        <w:t xml:space="preserve"> </w:t>
      </w:r>
      <w:r>
        <w:rPr>
          <w:iCs/>
          <w:i/>
        </w:rPr>
        <w:t xml:space="preserve">Global Standards for Midwifery Education.</w:t>
      </w:r>
      <w:r>
        <w:t xml:space="preserve"> </w:t>
      </w:r>
      <w:r>
        <w:t xml:space="preserve">London: ICM.</w:t>
      </w:r>
      <w:r>
        <w:t xml:space="preserve"> </w:t>
      </w:r>
    </w:p>
    <w:p>
      <w:pPr>
        <w:pStyle w:val="BodyText"/>
      </w:pPr>
      <w:r>
        <w:t xml:space="preserve">The ICM standards provide a detailed framework for midwifery education programs. The document emphasizes clinical practice hours, theoretical knowledge, and professional values. It is frequently referenced by medical universities in Vietnam, such as the University of Medicine and Pharmacy at Ho Chi Minh City, when updating their nursing and midwifery curricula to meet international accreditation standards.</w:t>
      </w:r>
    </w:p>
    <w:p>
      <w:pPr>
        <w:pStyle w:val="BodyText"/>
      </w:pPr>
      <w:r>
        <w:t xml:space="preserve">This source is vital for educational institutions in Ho Chi Minh City. It ensures that the training provided to future midwives aligns with global best practices, which is increasingly important as HCMC positions itself as a medical tourism destination in Southeast Asia.</w:t>
      </w:r>
    </w:p>
    <w:p>
      <w:pPr>
        <w:pStyle w:val="BodyText"/>
      </w:pPr>
      <w:r>
        <w:t xml:space="preserve"> </w:t>
      </w:r>
      <w:r>
        <w:t xml:space="preserve">Pham, H. T. (2020). "Cultural Competence in Midwifery: Bridging Traditional Beliefs and Modern Medicine in Southern Vietnam."</w:t>
      </w:r>
      <w:r>
        <w:t xml:space="preserve"> </w:t>
      </w:r>
      <w:r>
        <w:rPr>
          <w:iCs/>
          <w:i/>
        </w:rPr>
        <w:t xml:space="preserve">Vietnam Journal of Nursing</w:t>
      </w:r>
      <w:r>
        <w:t xml:space="preserve">, 15(4), 78-89.</w:t>
      </w:r>
      <w:r>
        <w:t xml:space="preserve"> </w:t>
      </w:r>
    </w:p>
    <w:p>
      <w:pPr>
        <w:pStyle w:val="BodyText"/>
      </w:pPr>
      <w:r>
        <w:t xml:space="preserve">This paper explores the cultural nuances that midwives in Ho Chi Minh City must navigate. It discusses traditional Vietnamese beliefs regarding pregnancy, such as dietary restrictions and postpartum care rituals ("doing the month"). The author argues that effective midwives in HCMC must integrate these cultural practices with evidence-based medicine to build trust with patients and ensure compliance with medical advice.</w:t>
      </w:r>
    </w:p>
    <w:p>
      <w:pPr>
        <w:pStyle w:val="BodyText"/>
      </w:pPr>
      <w:r>
        <w:t xml:space="preserve">This is a highly practical resource for midwives working in HCMC. It addresses the soft skills required in the profession, emphasizing that technical knowledge alone is insufficient. It is particularly relevant given the diverse population of Ho Chi Minh City, which includes both urban elites and migrants from rural areas.</w:t>
      </w:r>
    </w:p>
    <w:p>
      <w:pPr>
        <w:pStyle w:val="BodyText"/>
      </w:pPr>
      <w:r>
        <w:t xml:space="preserve"> </w:t>
      </w:r>
      <w:r>
        <w:t xml:space="preserve">United Nations Population Fund (UNFPA). (2019).</w:t>
      </w:r>
      <w:r>
        <w:t xml:space="preserve"> </w:t>
      </w:r>
      <w:r>
        <w:rPr>
          <w:iCs/>
          <w:i/>
        </w:rPr>
        <w:t xml:space="preserve">Maternal Health in Vietnam: Progress and Challenges.</w:t>
      </w:r>
      <w:r>
        <w:t xml:space="preserve"> </w:t>
      </w:r>
      <w:r>
        <w:t xml:space="preserve">Hanoi: UNFPA Vietnam.</w:t>
      </w:r>
      <w:r>
        <w:t xml:space="preserve"> </w:t>
      </w:r>
    </w:p>
    <w:p>
      <w:pPr>
        <w:pStyle w:val="BodyText"/>
      </w:pPr>
      <w:r>
        <w:t xml:space="preserve">This report provides statistical data on maternal health outcomes in Vietnam, with a focus on urban-rural divides. It highlights that while Ho Chi Minh City has achieved significant reductions in maternal mortality, challenges remain in ensuring equitable access to skilled midwives across all districts. The report advocates for stronger community-based midwifery programs to support antenatal and postnatal care.</w:t>
      </w:r>
    </w:p>
    <w:p>
      <w:pPr>
        <w:pStyle w:val="BodyText"/>
      </w:pPr>
      <w:r>
        <w:t xml:space="preserve">This source offers a macro-level view of the impact of midwifery on public health in Vietnam. It is useful for justifying funding and policy support for midwifery programs in Ho Chi Minh City. The data supports the argument that midwives are key to achieving Sustainable Development Goal 3 (Good Health and Well-being).</w:t>
      </w:r>
    </w:p>
    <w:p>
      <w:pPr>
        <w:pStyle w:val="BodyText"/>
      </w:pPr>
      <w:r>
        <w:t xml:space="preserve"> </w:t>
      </w:r>
      <w:r>
        <w:t xml:space="preserve">Le, T. N., &amp; Nguyen, V. A. (2023). "Digital Health and Midwifery in Ho Chi Minh City: Trends and Future Directions."</w:t>
      </w:r>
      <w:r>
        <w:t xml:space="preserve"> </w:t>
      </w:r>
      <w:r>
        <w:rPr>
          <w:iCs/>
          <w:i/>
        </w:rPr>
        <w:t xml:space="preserve">Journal of Medical Informatics in Asia</w:t>
      </w:r>
      <w:r>
        <w:t xml:space="preserve">, 5(1), 22-35.</w:t>
      </w:r>
      <w:r>
        <w:t xml:space="preserve"> </w:t>
      </w:r>
    </w:p>
    <w:p>
      <w:pPr>
        <w:pStyle w:val="BodyText"/>
      </w:pPr>
      <w:r>
        <w:t xml:space="preserve">This recent article investigates the adoption of digital health tools by midwives in Ho Chi Minh City. It covers the use of telemedicine for antenatal consultations, mobile apps for tracking pregnancy, and electronic health records. The authors suggest that digitalization can enhance the efficiency of midwifery care but also raises concerns about data privacy and the digital divide among older or less educated patients.</w:t>
      </w:r>
    </w:p>
    <w:p>
      <w:pPr>
        <w:pStyle w:val="BodyText"/>
      </w:pPr>
      <w:r>
        <w:t xml:space="preserve">This is a forward-looking source that is highly relevant for the modernization of healthcare in Ho Chi Minh City. It provides insights into how technology is reshaping the midwife-patient relationship and offers recommendations for integrating digital tools into midwifery practice in Vietnam.</w:t>
      </w:r>
    </w:p>
    <w:bookmarkEnd w:id="22"/>
    <w:p>
      <w:pPr>
        <w:pStyle w:val="BodyText"/>
      </w:pPr>
      <w:r>
        <w:t xml:space="preserve">Document generated for educational and informational purposes regarding Midwifery in Ho Chi Minh City, Vietnam.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Ho Chi Minh City, Vietnam</dc:title>
  <dc:creator/>
  <dc:language>en</dc:language>
  <cp:keywords/>
  <dcterms:created xsi:type="dcterms:W3CDTF">2026-08-07T14:11:31Z</dcterms:created>
  <dcterms:modified xsi:type="dcterms:W3CDTF">2026-08-07T14:11:31Z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