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and</w:t>
      </w:r>
      <w:r>
        <w:t xml:space="preserve"> </w:t>
      </w:r>
      <w:r>
        <w:t xml:space="preserve">Strategic</w:t>
      </w:r>
      <w:r>
        <w:t xml:space="preserve"> </w:t>
      </w:r>
      <w:r>
        <w:t xml:space="preserve">Context</w:t>
      </w:r>
      <w:r>
        <w:t xml:space="preserve"> </w:t>
      </w:r>
      <w:r>
        <w:t xml:space="preserve">in</w:t>
      </w:r>
      <w:r>
        <w:t xml:space="preserve"> </w:t>
      </w:r>
      <w:r>
        <w:t xml:space="preserve">China</w:t>
      </w:r>
      <w:r>
        <w:t xml:space="preserve"> </w:t>
      </w:r>
      <w:r>
        <w:t xml:space="preserve">Guangzhou</w:t>
      </w:r>
    </w:p>
    <w:bookmarkStart w:id="20" w:name="annotated-bibliography"/>
    <w:p>
      <w:pPr>
        <w:pStyle w:val="Heading1"/>
      </w:pPr>
      <w:r>
        <w:t xml:space="preserve">Annotated Bibliography</w:t>
      </w:r>
    </w:p>
    <w:p>
      <w:pPr>
        <w:pStyle w:val="FirstParagraph"/>
      </w:pPr>
      <w:r>
        <w:t xml:space="preserve">Subject: The Role of the Military Officer in the Strategic and Economic Landscape of China Guangzhou</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professional, strategic, and socio-economic roles of the</w:t>
      </w:r>
      <w:r>
        <w:t xml:space="preserve"> </w:t>
      </w:r>
      <w:r>
        <w:rPr>
          <w:bCs/>
          <w:b/>
        </w:rPr>
        <w:t xml:space="preserve">Military Officer</w:t>
      </w:r>
      <w:r>
        <w:t xml:space="preserve"> </w:t>
      </w:r>
      <w:r>
        <w:t xml:space="preserve">within the specific context of</w:t>
      </w:r>
      <w:r>
        <w:t xml:space="preserve"> </w:t>
      </w:r>
      <w:r>
        <w:rPr>
          <w:bCs/>
          <w:b/>
        </w:rPr>
        <w:t xml:space="preserve">China Guangzhou</w:t>
      </w:r>
      <w:r>
        <w:t xml:space="preserve">. As the capital of Guangdong Province and the headquarters of the Southern Theater Command, Guangzhou represents a critical nexus where military strategy intersects with global commerce. The selected works explore how military leadership in this region manages defense modernization, civil-military integration, and regional security in the South China Sea.</w:t>
      </w:r>
    </w:p>
    <w:p>
      <w:pPr>
        <w:pStyle w:val="BodyText"/>
      </w:pPr>
      <w:r>
        <w:t xml:space="preserve">The following entries provide a comprehensive overview of the operational environment, the historical evolution of military command in the Pearl River Delta, and the contemporary challenges faced by officers stationed in this dynamic metropolis.</w:t>
      </w:r>
    </w:p>
    <w:bookmarkEnd w:id="21"/>
    <w:bookmarkStart w:id="30" w:name="bibliographic-entries"/>
    <w:p>
      <w:pPr>
        <w:pStyle w:val="Heading2"/>
      </w:pPr>
      <w:r>
        <w:t xml:space="preserve">Bibliographic Entries</w:t>
      </w:r>
    </w:p>
    <w:bookmarkStart w:id="22" w:name="X4d86d3c269172e2a60c996312d8c16f1f584019"/>
    <w:p>
      <w:pPr>
        <w:pStyle w:val="Heading3"/>
      </w:pPr>
      <w:r>
        <w:t xml:space="preserve">1. The Southern Theater Command and Regional Defense</w:t>
      </w:r>
    </w:p>
    <w:p>
      <w:pPr>
        <w:pStyle w:val="FirstParagraph"/>
      </w:pPr>
      <w:r>
        <w:t xml:space="preserve">Chen, J., &amp; Li, W. (2021).</w:t>
      </w:r>
      <w:r>
        <w:t xml:space="preserve"> </w:t>
      </w:r>
      <w:r>
        <w:rPr>
          <w:iCs/>
          <w:i/>
        </w:rPr>
        <w:t xml:space="preserve">Reorganizing the Dragon: The PLA's Theater Command System and the Southern Front</w:t>
      </w:r>
      <w:r>
        <w:t xml:space="preserve">. Beijing: National Defense University Press.</w:t>
      </w:r>
    </w:p>
    <w:p>
      <w:pPr>
        <w:pStyle w:val="BodyText"/>
      </w:pPr>
      <w:r>
        <w:t xml:space="preserve">This seminal work details the structural transformation of the People's Liberation Army (PLA) following the 2016 reforms, with a specific focus on the Southern Theater Command headquartered in</w:t>
      </w:r>
      <w:r>
        <w:t xml:space="preserve"> </w:t>
      </w:r>
      <w:r>
        <w:rPr>
          <w:bCs/>
          <w:b/>
        </w:rPr>
        <w:t xml:space="preserve">China Guangzhou</w:t>
      </w:r>
      <w:r>
        <w:t xml:space="preserve">. The authors analyze how the role of the</w:t>
      </w:r>
      <w:r>
        <w:t xml:space="preserve"> </w:t>
      </w:r>
      <w:r>
        <w:rPr>
          <w:bCs/>
          <w:b/>
        </w:rPr>
        <w:t xml:space="preserve">Military Officer</w:t>
      </w:r>
      <w:r>
        <w:t xml:space="preserve"> </w:t>
      </w:r>
      <w:r>
        <w:t xml:space="preserve">has shifted from traditional administrative duties to joint operational command. The text is crucial for understanding how officers in Guangzhou coordinate air, land, and naval forces to secure the South China Sea. It provides factual data on command hierarchies and the technological integration required of modern officers in this region.</w:t>
      </w:r>
    </w:p>
    <w:bookmarkEnd w:id="22"/>
    <w:bookmarkStart w:id="23" w:name="X61365abb7f80cbd53cf9b289c71d023fc05d567"/>
    <w:p>
      <w:pPr>
        <w:pStyle w:val="Heading3"/>
      </w:pPr>
      <w:r>
        <w:t xml:space="preserve">2. Civil-Military Integration in the Pearl River Delta</w:t>
      </w:r>
    </w:p>
    <w:p>
      <w:pPr>
        <w:pStyle w:val="FirstParagraph"/>
      </w:pPr>
      <w:r>
        <w:t xml:space="preserve">Wang, H. (2019).</w:t>
      </w:r>
      <w:r>
        <w:t xml:space="preserve"> </w:t>
      </w:r>
      <w:r>
        <w:rPr>
          <w:iCs/>
          <w:i/>
        </w:rPr>
        <w:t xml:space="preserve">Dual-Use Technologies: Civil-Military Integration in Guangdong Province</w:t>
      </w:r>
      <w:r>
        <w:t xml:space="preserve">. Journal of Contemporary Chinese Politics, 28(4), 412-435.</w:t>
      </w:r>
    </w:p>
    <w:p>
      <w:pPr>
        <w:pStyle w:val="BodyText"/>
      </w:pPr>
      <w:r>
        <w:t xml:space="preserve">Wang's article examines the unique relationship between the military establishment and the booming private sector in</w:t>
      </w:r>
      <w:r>
        <w:t xml:space="preserve"> </w:t>
      </w:r>
      <w:r>
        <w:rPr>
          <w:bCs/>
          <w:b/>
        </w:rPr>
        <w:t xml:space="preserve">China Guangzhou</w:t>
      </w:r>
      <w:r>
        <w:t xml:space="preserve">. It highlights how</w:t>
      </w:r>
      <w:r>
        <w:t xml:space="preserve"> </w:t>
      </w:r>
      <w:r>
        <w:rPr>
          <w:bCs/>
          <w:b/>
        </w:rPr>
        <w:t xml:space="preserve">Military Officers</w:t>
      </w:r>
      <w:r>
        <w:t xml:space="preserve"> </w:t>
      </w:r>
      <w:r>
        <w:t xml:space="preserve">are increasingly tasked with overseeing dual-use technology projects that benefit both defense capabilities and commercial industries. This source is vital for understanding the economic dimension of military service in Guangzhou, illustrating how officers act as liaisons between state defense goals and the region's status as a global manufacturing hub.</w:t>
      </w:r>
    </w:p>
    <w:bookmarkEnd w:id="23"/>
    <w:bookmarkStart w:id="24" w:name="naval-strategy-and-the-south-china-sea"/>
    <w:p>
      <w:pPr>
        <w:pStyle w:val="Heading3"/>
      </w:pPr>
      <w:r>
        <w:t xml:space="preserve">3. Naval Strategy and the South China Sea</w:t>
      </w:r>
    </w:p>
    <w:p>
      <w:pPr>
        <w:pStyle w:val="FirstParagraph"/>
      </w:pPr>
      <w:r>
        <w:t xml:space="preserve">Kaplan, R. D. (2020).</w:t>
      </w:r>
      <w:r>
        <w:t xml:space="preserve"> </w:t>
      </w:r>
      <w:r>
        <w:rPr>
          <w:iCs/>
          <w:i/>
        </w:rPr>
        <w:t xml:space="preserve">The Monsoon Zone: The New Geography of Power</w:t>
      </w:r>
      <w:r>
        <w:t xml:space="preserve">. New York: Random House. (Chapter 7: The Pearl River and the Navy).</w:t>
      </w:r>
    </w:p>
    <w:p>
      <w:pPr>
        <w:pStyle w:val="BodyText"/>
      </w:pPr>
      <w:r>
        <w:t xml:space="preserve">While a broader geopolitical text, Chapter 7 offers a detailed analysis of the strategic importance of</w:t>
      </w:r>
      <w:r>
        <w:t xml:space="preserve"> </w:t>
      </w:r>
      <w:r>
        <w:rPr>
          <w:bCs/>
          <w:b/>
        </w:rPr>
        <w:t xml:space="preserve">China Guangzhou</w:t>
      </w:r>
      <w:r>
        <w:t xml:space="preserve"> </w:t>
      </w:r>
      <w:r>
        <w:t xml:space="preserve">as the logistical heart of the PLA Navy's southern operations. Kaplan discusses the operational mindset required of a</w:t>
      </w:r>
      <w:r>
        <w:t xml:space="preserve"> </w:t>
      </w:r>
      <w:r>
        <w:rPr>
          <w:bCs/>
          <w:b/>
        </w:rPr>
        <w:t xml:space="preserve">Military Officer</w:t>
      </w:r>
      <w:r>
        <w:t xml:space="preserve"> </w:t>
      </w:r>
      <w:r>
        <w:t xml:space="preserve">stationed in this area, emphasizing the need for maritime domain awareness and crisis management. The book provides context on how officers in Guangzhou contribute to China's broader "String of Pearls" strategy, making it an essential read for understanding the external security environment.</w:t>
      </w:r>
    </w:p>
    <w:bookmarkEnd w:id="24"/>
    <w:bookmarkStart w:id="25" w:name="leadership-and-political-loyalty"/>
    <w:p>
      <w:pPr>
        <w:pStyle w:val="Heading3"/>
      </w:pPr>
      <w:r>
        <w:t xml:space="preserve">4. Leadership and Political Loyalty</w:t>
      </w:r>
    </w:p>
    <w:p>
      <w:pPr>
        <w:pStyle w:val="FirstParagraph"/>
      </w:pPr>
      <w:r>
        <w:t xml:space="preserve">Nathan, A. J. (2018).</w:t>
      </w:r>
      <w:r>
        <w:t xml:space="preserve"> </w:t>
      </w:r>
      <w:r>
        <w:rPr>
          <w:iCs/>
          <w:i/>
        </w:rPr>
        <w:t xml:space="preserve">China's Soldiers: The PLA and the Party-State</w:t>
      </w:r>
      <w:r>
        <w:t xml:space="preserve">. Cambridge: Harvard University Press.</w:t>
      </w:r>
    </w:p>
    <w:p>
      <w:pPr>
        <w:pStyle w:val="BodyText"/>
      </w:pPr>
      <w:r>
        <w:t xml:space="preserve">Nathan provides a rigorous examination of the political requirements placed upon the</w:t>
      </w:r>
      <w:r>
        <w:t xml:space="preserve"> </w:t>
      </w:r>
      <w:r>
        <w:rPr>
          <w:bCs/>
          <w:b/>
        </w:rPr>
        <w:t xml:space="preserve">Military Officer</w:t>
      </w:r>
      <w:r>
        <w:t xml:space="preserve"> </w:t>
      </w:r>
      <w:r>
        <w:t xml:space="preserve">in the People's Republic of China. The text specifically addresses the Southern Theater Command's role in maintaining internal stability and external deterrence. For an officer in</w:t>
      </w:r>
      <w:r>
        <w:t xml:space="preserve"> </w:t>
      </w:r>
      <w:r>
        <w:rPr>
          <w:bCs/>
          <w:b/>
        </w:rPr>
        <w:t xml:space="preserve">China Guangzhou</w:t>
      </w:r>
      <w:r>
        <w:t xml:space="preserve">, this work elucidates the dual responsibility of military competence and unwavering political loyalty to the Communist Party. It is a foundational text for understanding the ideological framework that guides decision-making in Guangzhou's military institutions.</w:t>
      </w:r>
    </w:p>
    <w:bookmarkEnd w:id="25"/>
    <w:bookmarkStart w:id="26" w:name="urban-security-and-disaster-response"/>
    <w:p>
      <w:pPr>
        <w:pStyle w:val="Heading3"/>
      </w:pPr>
      <w:r>
        <w:t xml:space="preserve">5. Urban Security and Disaster Response</w:t>
      </w:r>
    </w:p>
    <w:p>
      <w:pPr>
        <w:pStyle w:val="FirstParagraph"/>
      </w:pPr>
      <w:r>
        <w:t xml:space="preserve">Liu, Y. (2022).</w:t>
      </w:r>
      <w:r>
        <w:t xml:space="preserve"> </w:t>
      </w:r>
      <w:r>
        <w:rPr>
          <w:iCs/>
          <w:i/>
        </w:rPr>
        <w:t xml:space="preserve">Urban Resilience: The PLA's Role in Megacity Management</w:t>
      </w:r>
      <w:r>
        <w:t xml:space="preserve">. Asian Security Review, 15(2), 89-104.</w:t>
      </w:r>
    </w:p>
    <w:p>
      <w:pPr>
        <w:pStyle w:val="BodyText"/>
      </w:pPr>
      <w:r>
        <w:t xml:space="preserve">This article focuses on the non-combat roles of the</w:t>
      </w:r>
      <w:r>
        <w:t xml:space="preserve"> </w:t>
      </w:r>
      <w:r>
        <w:rPr>
          <w:bCs/>
          <w:b/>
        </w:rPr>
        <w:t xml:space="preserve">Military Officer</w:t>
      </w:r>
      <w:r>
        <w:t xml:space="preserve"> </w:t>
      </w:r>
      <w:r>
        <w:t xml:space="preserve">in</w:t>
      </w:r>
      <w:r>
        <w:t xml:space="preserve"> </w:t>
      </w:r>
      <w:r>
        <w:rPr>
          <w:bCs/>
          <w:b/>
        </w:rPr>
        <w:t xml:space="preserve">China Guangzhou</w:t>
      </w:r>
      <w:r>
        <w:t xml:space="preserve">, particularly in disaster relief and urban security. Given Guangzhou's vulnerability to typhoons and its dense population, the military plays a critical support role. Liu details how officers are trained in civil affairs and emergency response, highlighting the integration of military resources into the city's infrastructure. This source is key for understanding the domestic responsibilities of military leadership in one of Asia's largest cities.</w:t>
      </w:r>
    </w:p>
    <w:bookmarkEnd w:id="26"/>
    <w:bookmarkStart w:id="27" w:name="X24ba27928d38ce27311ae49c7c57cf096977d5f"/>
    <w:p>
      <w:pPr>
        <w:pStyle w:val="Heading3"/>
      </w:pPr>
      <w:r>
        <w:t xml:space="preserve">6. Historical Context of Military Command in Guangdong</w:t>
      </w:r>
    </w:p>
    <w:p>
      <w:pPr>
        <w:pStyle w:val="FirstParagraph"/>
      </w:pPr>
      <w:r>
        <w:t xml:space="preserve">Fairbank, J. K., &amp; Goldman, M. (2006).</w:t>
      </w:r>
      <w:r>
        <w:t xml:space="preserve"> </w:t>
      </w:r>
      <w:r>
        <w:rPr>
          <w:iCs/>
          <w:i/>
        </w:rPr>
        <w:t xml:space="preserve">China: A New History</w:t>
      </w:r>
      <w:r>
        <w:t xml:space="preserve"> </w:t>
      </w:r>
      <w:r>
        <w:t xml:space="preserve">(2nd ed.). Cambridge: Belknap Press. (Section: The Modernization of the Southern Army).</w:t>
      </w:r>
    </w:p>
    <w:p>
      <w:pPr>
        <w:pStyle w:val="BodyText"/>
      </w:pPr>
      <w:r>
        <w:t xml:space="preserve">To fully appreciate the current role of the</w:t>
      </w:r>
      <w:r>
        <w:t xml:space="preserve"> </w:t>
      </w:r>
      <w:r>
        <w:rPr>
          <w:bCs/>
          <w:b/>
        </w:rPr>
        <w:t xml:space="preserve">Military Officer</w:t>
      </w:r>
      <w:r>
        <w:t xml:space="preserve"> </w:t>
      </w:r>
      <w:r>
        <w:t xml:space="preserve">in</w:t>
      </w:r>
      <w:r>
        <w:t xml:space="preserve"> </w:t>
      </w:r>
      <w:r>
        <w:rPr>
          <w:bCs/>
          <w:b/>
        </w:rPr>
        <w:t xml:space="preserve">China Guangzhou</w:t>
      </w:r>
      <w:r>
        <w:t xml:space="preserve">, one must understand the historical legacy of the region as a center of military innovation and reform. Fairbank and Goldman trace the evolution of military command in Guangdong from the late Qing dynasty to the present. This historical perspective explains why Guangzhou remains a focal point for military education and strategic planning, providing depth to the analysis of contemporary officer roles.</w:t>
      </w:r>
    </w:p>
    <w:bookmarkEnd w:id="27"/>
    <w:bookmarkStart w:id="28" w:name="X4f6247695c7100a1b6ee96e43e9e029593efb00"/>
    <w:p>
      <w:pPr>
        <w:pStyle w:val="Heading3"/>
      </w:pPr>
      <w:r>
        <w:t xml:space="preserve">7. Technological Modernization and Officer Training</w:t>
      </w:r>
    </w:p>
    <w:p>
      <w:pPr>
        <w:pStyle w:val="FirstParagraph"/>
      </w:pPr>
      <w:r>
        <w:t xml:space="preserve">Shambaugh, D. (2023).</w:t>
      </w:r>
      <w:r>
        <w:t xml:space="preserve"> </w:t>
      </w:r>
      <w:r>
        <w:rPr>
          <w:iCs/>
          <w:i/>
        </w:rPr>
        <w:t xml:space="preserve">The Chinese Military: A Rising Power Transformed</w:t>
      </w:r>
      <w:r>
        <w:t xml:space="preserve">. Washington D.C.: Brookings Institution Press.</w:t>
      </w:r>
    </w:p>
    <w:p>
      <w:pPr>
        <w:pStyle w:val="BodyText"/>
      </w:pPr>
      <w:r>
        <w:t xml:space="preserve">Shambaugh's latest analysis covers the rapid modernization of the PLA, with specific references to training facilities in the Southern Theater Command region. The text outlines the new competencies required of a</w:t>
      </w:r>
      <w:r>
        <w:t xml:space="preserve"> </w:t>
      </w:r>
      <w:r>
        <w:rPr>
          <w:bCs/>
          <w:b/>
        </w:rPr>
        <w:t xml:space="preserve">Military Officer</w:t>
      </w:r>
      <w:r>
        <w:t xml:space="preserve"> </w:t>
      </w:r>
      <w:r>
        <w:t xml:space="preserve">in</w:t>
      </w:r>
      <w:r>
        <w:t xml:space="preserve"> </w:t>
      </w:r>
      <w:r>
        <w:rPr>
          <w:bCs/>
          <w:b/>
        </w:rPr>
        <w:t xml:space="preserve">China Guangzhou</w:t>
      </w:r>
      <w:r>
        <w:t xml:space="preserve">, including cyber warfare, drone operations, and network-centric warfare. This source is indispensable for understanding the technical and educational demands placed on officers in this technologically advanced region.</w:t>
      </w:r>
    </w:p>
    <w:bookmarkEnd w:id="28"/>
    <w:bookmarkStart w:id="29" w:name="geopolitics-of-the-greater-bay-area"/>
    <w:p>
      <w:pPr>
        <w:pStyle w:val="Heading3"/>
      </w:pPr>
      <w:r>
        <w:t xml:space="preserve">8. Geopolitics of the Greater Bay Area</w:t>
      </w:r>
    </w:p>
    <w:p>
      <w:pPr>
        <w:pStyle w:val="FirstParagraph"/>
      </w:pPr>
      <w:r>
        <w:t xml:space="preserve">Zhang, L. (2021).</w:t>
      </w:r>
      <w:r>
        <w:t xml:space="preserve"> </w:t>
      </w:r>
      <w:r>
        <w:rPr>
          <w:iCs/>
          <w:i/>
        </w:rPr>
        <w:t xml:space="preserve">Security Dynamics in the Greater Bay Area: Hong Kong, Macau, and Guangzhou</w:t>
      </w:r>
      <w:r>
        <w:t xml:space="preserve">. Pacific Affairs, 94(3), 567-589.</w:t>
      </w:r>
    </w:p>
    <w:p>
      <w:pPr>
        <w:pStyle w:val="BodyText"/>
      </w:pPr>
      <w:r>
        <w:t xml:space="preserve">This article explores the security implications of the Greater Bay Area initiative, centered around</w:t>
      </w:r>
      <w:r>
        <w:t xml:space="preserve"> </w:t>
      </w:r>
      <w:r>
        <w:rPr>
          <w:bCs/>
          <w:b/>
        </w:rPr>
        <w:t xml:space="preserve">China Guangzhou</w:t>
      </w:r>
      <w:r>
        <w:t xml:space="preserve">. It discusses how</w:t>
      </w:r>
      <w:r>
        <w:t xml:space="preserve"> </w:t>
      </w:r>
      <w:r>
        <w:rPr>
          <w:bCs/>
          <w:b/>
        </w:rPr>
        <w:t xml:space="preserve">Military Officers</w:t>
      </w:r>
      <w:r>
        <w:t xml:space="preserve"> </w:t>
      </w:r>
      <w:r>
        <w:t xml:space="preserve">must navigate complex geopolitical relationships, including cross-border security with Hong Kong and Macau. The text provides insight into the diplomatic and intelligence aspects of military service in Guangzhou, emphasizing the need for officers to be adept at managing regional stability amidst economic integration.</w:t>
      </w:r>
    </w:p>
    <w:bookmarkEnd w:id="29"/>
    <w:bookmarkEnd w:id="30"/>
    <w:bookmarkStart w:id="31" w:name="conclusion"/>
    <w:p>
      <w:pPr>
        <w:pStyle w:val="Heading2"/>
      </w:pPr>
      <w:r>
        <w:t xml:space="preserve">Conclusion</w:t>
      </w:r>
    </w:p>
    <w:p>
      <w:pPr>
        <w:pStyle w:val="FirstParagraph"/>
      </w:pPr>
      <w:r>
        <w:t xml:space="preserve">The literature reviewed above demonstrates that the role of the</w:t>
      </w:r>
      <w:r>
        <w:t xml:space="preserve"> </w:t>
      </w:r>
      <w:r>
        <w:rPr>
          <w:bCs/>
          <w:b/>
        </w:rPr>
        <w:t xml:space="preserve">Military Officer</w:t>
      </w:r>
      <w:r>
        <w:t xml:space="preserve"> </w:t>
      </w:r>
      <w:r>
        <w:t xml:space="preserve">in</w:t>
      </w:r>
      <w:r>
        <w:t xml:space="preserve"> </w:t>
      </w:r>
      <w:r>
        <w:rPr>
          <w:bCs/>
          <w:b/>
        </w:rPr>
        <w:t xml:space="preserve">China Guangzhou</w:t>
      </w:r>
      <w:r>
        <w:t xml:space="preserve"> </w:t>
      </w:r>
      <w:r>
        <w:t xml:space="preserve">is multifaceted and evolving. From commanding joint forces in the South China Sea to facilitating civil-military integration in a global economic hub, officers in this region operate at the intersection of defense, politics, and commerce. This annotated bibliography serves as a foundational resource for anyone seeking to understand the strategic significance of military leadership in one of China's most critical cities.</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and Strategic Context in China Guangzhou</dc:title>
  <dc:creator/>
  <dc:language>en</dc:language>
  <cp:keywords/>
  <dcterms:created xsi:type="dcterms:W3CDTF">2026-08-07T11:05:51Z</dcterms:created>
  <dcterms:modified xsi:type="dcterms:W3CDTF">2026-08-07T11:05:51Z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