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Colombia</w:t>
      </w:r>
      <w:r>
        <w:t xml:space="preserve"> </w:t>
      </w:r>
      <w:r>
        <w:t xml:space="preserve">Medellín</w:t>
      </w:r>
    </w:p>
    <w:bookmarkStart w:id="20" w:name="annotated-bibliography"/>
    <w:p>
      <w:pPr>
        <w:pStyle w:val="Heading1"/>
      </w:pPr>
      <w:r>
        <w:t xml:space="preserve">Annotated Bibliography</w:t>
      </w:r>
    </w:p>
    <w:p>
      <w:pPr>
        <w:pStyle w:val="FirstParagraph"/>
      </w:pPr>
      <w:r>
        <w:t xml:space="preserve">Focus: The Role of the Military Officer in Colombia Medellín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Military Officer</w:t>
      </w:r>
      <w:r>
        <w:t xml:space="preserve"> </w:t>
      </w:r>
      <w:r>
        <w:t xml:space="preserve">within the specific context of</w:t>
      </w:r>
      <w:r>
        <w:t xml:space="preserve"> </w:t>
      </w:r>
      <w:r>
        <w:rPr>
          <w:bCs/>
          <w:b/>
        </w:rPr>
        <w:t xml:space="preserve">Colombia Medellín</w:t>
      </w:r>
      <w:r>
        <w:t xml:space="preserve"> </w:t>
      </w:r>
      <w:r>
        <w:t xml:space="preserve">is multifaceted, evolving from traditional combat operations to complex peacekeeping, urban security, and humanitarian assistance missions. This annotated bibliography compiles key resources that analyze the strategic, operational, and social dimensions of military leadership in the Antioquia region. Medellín, historically a center of conflict and now a model of urban transformation, presents a unique environment where military officers must navigate post-conflict dynamics, residual guerrilla threats, and community development initiatives. The following entries provide a comprehensive overview of the challenges and responsibilities faced by military personnel in this critical Colombian city.</w:t>
      </w:r>
    </w:p>
    <w:bookmarkEnd w:id="21"/>
    <w:bookmarkStart w:id="22" w:name="bibliographic-entries"/>
    <w:p>
      <w:pPr>
        <w:pStyle w:val="Heading2"/>
      </w:pPr>
      <w:r>
        <w:t xml:space="preserve">Bibliographic Entries</w:t>
      </w:r>
    </w:p>
    <w:p>
      <w:pPr>
        <w:pStyle w:val="FirstParagraph"/>
      </w:pPr>
      <w:r>
        <w:t xml:space="preserve">Restrepo, E., &amp; Vargas, J. (2021).</w:t>
      </w:r>
      <w:r>
        <w:t xml:space="preserve"> </w:t>
      </w:r>
      <w:r>
        <w:rPr>
          <w:iCs/>
          <w:i/>
        </w:rPr>
        <w:t xml:space="preserve">Urban Security and Military Strategy in Post-Conflict Medellín</w:t>
      </w:r>
      <w:r>
        <w:t xml:space="preserve">. Bogotá: Universidad de los Andes Press.</w:t>
      </w:r>
    </w:p>
    <w:p>
      <w:pPr>
        <w:pStyle w:val="BodyText"/>
      </w:pPr>
      <w:r>
        <w:t xml:space="preserve">This seminal work examines the transition of the</w:t>
      </w:r>
      <w:r>
        <w:t xml:space="preserve"> </w:t>
      </w:r>
      <w:r>
        <w:rPr>
          <w:bCs/>
          <w:b/>
        </w:rPr>
        <w:t xml:space="preserve">Military Officer</w:t>
      </w:r>
      <w:r>
        <w:t xml:space="preserve"> </w:t>
      </w:r>
      <w:r>
        <w:t xml:space="preserve">from a combatant to a security manager in urban environments. Specifically focusing on</w:t>
      </w:r>
      <w:r>
        <w:t xml:space="preserve"> </w:t>
      </w:r>
      <w:r>
        <w:rPr>
          <w:bCs/>
          <w:b/>
        </w:rPr>
        <w:t xml:space="preserve">Colombia Medellín</w:t>
      </w:r>
      <w:r>
        <w:t xml:space="preserve">, the authors analyze how military doctrine has adapted to the city's unique topography and social fabric. The text highlights the importance of intelligence-led policing and the coordination between the National Army and local police forces. It is essential reading for understanding how military leadership contributes to reducing homicide rates and dismantling residual criminal structures in Medellín's comunas. The book provides a critical framework for evaluating the effectiveness of military interventions in urban peacebuilding.</w:t>
      </w:r>
    </w:p>
    <w:p>
      <w:pPr>
        <w:pStyle w:val="BodyText"/>
      </w:pPr>
      <w:r>
        <w:t xml:space="preserve">García, M. (2019).</w:t>
      </w:r>
      <w:r>
        <w:t xml:space="preserve"> </w:t>
      </w:r>
      <w:r>
        <w:rPr>
          <w:iCs/>
          <w:i/>
        </w:rPr>
        <w:t xml:space="preserve">The Humanitarian Role of the Colombian Army in Antioquia</w:t>
      </w:r>
      <w:r>
        <w:t xml:space="preserve">. Journal of Latin American Military Studies, 14(2), 45-67.</w:t>
      </w:r>
    </w:p>
    <w:p>
      <w:pPr>
        <w:pStyle w:val="BodyText"/>
      </w:pPr>
      <w:r>
        <w:t xml:space="preserve">García explores the non-combat responsibilities of the</w:t>
      </w:r>
      <w:r>
        <w:t xml:space="preserve"> </w:t>
      </w:r>
      <w:r>
        <w:rPr>
          <w:bCs/>
          <w:b/>
        </w:rPr>
        <w:t xml:space="preserve">Military Officer</w:t>
      </w:r>
      <w:r>
        <w:t xml:space="preserve"> </w:t>
      </w:r>
      <w:r>
        <w:t xml:space="preserve">in disaster-prone regions like</w:t>
      </w:r>
      <w:r>
        <w:t xml:space="preserve"> </w:t>
      </w:r>
      <w:r>
        <w:rPr>
          <w:bCs/>
          <w:b/>
        </w:rPr>
        <w:t xml:space="preserve">Colombia Medellín</w:t>
      </w:r>
      <w:r>
        <w:t xml:space="preserve">. The article details the Army's involvement in flood response, landslide mitigation, and infrastructure support in the Aburrá Valley. It argues that the military's logistical capacity and organizational structure make it an indispensable asset for civil protection. The study includes case studies from recent natural disasters in Medellín, illustrating how military officers coordinate with civilian authorities to ensure public safety. This resource is crucial for understanding the dual-use nature of military assets in Colombian urban centers.</w:t>
      </w:r>
    </w:p>
    <w:p>
      <w:pPr>
        <w:pStyle w:val="BodyText"/>
      </w:pPr>
      <w:r>
        <w:t xml:space="preserve">López, R. (2020).</w:t>
      </w:r>
      <w:r>
        <w:t xml:space="preserve"> </w:t>
      </w:r>
      <w:r>
        <w:rPr>
          <w:iCs/>
          <w:i/>
        </w:rPr>
        <w:t xml:space="preserve">Peacekeeping and Community Trust: Military Engagement in Medellín</w:t>
      </w:r>
      <w:r>
        <w:t xml:space="preserve">. Medellín: Universidad Nacional de Colombia.</w:t>
      </w:r>
    </w:p>
    <w:p>
      <w:pPr>
        <w:pStyle w:val="BodyText"/>
      </w:pPr>
      <w:r>
        <w:t xml:space="preserve">This thesis investigates the relationship between the</w:t>
      </w:r>
      <w:r>
        <w:t xml:space="preserve"> </w:t>
      </w:r>
      <w:r>
        <w:rPr>
          <w:bCs/>
          <w:b/>
        </w:rPr>
        <w:t xml:space="preserve">Military Officer</w:t>
      </w:r>
      <w:r>
        <w:t xml:space="preserve"> </w:t>
      </w:r>
      <w:r>
        <w:t xml:space="preserve">and local communities in</w:t>
      </w:r>
      <w:r>
        <w:t xml:space="preserve"> </w:t>
      </w:r>
      <w:r>
        <w:rPr>
          <w:bCs/>
          <w:b/>
        </w:rPr>
        <w:t xml:space="preserve">Colombia Medellín</w:t>
      </w:r>
      <w:r>
        <w:t xml:space="preserve"> </w:t>
      </w:r>
      <w:r>
        <w:t xml:space="preserve">following the demobilization of major guerrilla groups. López argues that building trust is as critical as tactical superiority in maintaining long-term stability. The research highlights programs where military personnel engage in educational and health initiatives in marginalized neighborhoods. It provides a nuanced view of how military presence can be perceived positively when aligned with community development goals. The work is particularly relevant for officers tasked with counter-insurgency and population-centric operations in the Medellín metropolitan area.</w:t>
      </w:r>
    </w:p>
    <w:p>
      <w:pPr>
        <w:pStyle w:val="BodyText"/>
      </w:pPr>
      <w:r>
        <w:t xml:space="preserve">Martínez, A., &amp; Silva, P. (2022).</w:t>
      </w:r>
      <w:r>
        <w:t xml:space="preserve"> </w:t>
      </w:r>
      <w:r>
        <w:rPr>
          <w:iCs/>
          <w:i/>
        </w:rPr>
        <w:t xml:space="preserve">Counter-Narcotics Operations in the Antioquia Region: A Military Perspective</w:t>
      </w:r>
      <w:r>
        <w:t xml:space="preserve">. Bogotá: Instituto de Estudios Estratégicos.</w:t>
      </w:r>
    </w:p>
    <w:p>
      <w:pPr>
        <w:pStyle w:val="BodyText"/>
      </w:pPr>
      <w:r>
        <w:t xml:space="preserve">Martínez and Silva provide an in-depth analysis of the ongoing challenges faced by the</w:t>
      </w:r>
      <w:r>
        <w:t xml:space="preserve"> </w:t>
      </w:r>
      <w:r>
        <w:rPr>
          <w:bCs/>
          <w:b/>
        </w:rPr>
        <w:t xml:space="preserve">Military Officer</w:t>
      </w:r>
      <w:r>
        <w:t xml:space="preserve"> </w:t>
      </w:r>
      <w:r>
        <w:t xml:space="preserve">in combating drug trafficking networks that still operate in the periphery of</w:t>
      </w:r>
      <w:r>
        <w:t xml:space="preserve"> </w:t>
      </w:r>
      <w:r>
        <w:rPr>
          <w:bCs/>
          <w:b/>
        </w:rPr>
        <w:t xml:space="preserve">Colombia Medellín</w:t>
      </w:r>
      <w:r>
        <w:t xml:space="preserve">. The report details the tactical adaptations required to address the fragmentation of former cartels into smaller, more agile criminal groups. It emphasizes the need for inter-agency cooperation and international support. The authors also discuss the ethical dilemmas and legal frameworks governing military operations in urban-adjacent areas. This document is a vital resource for understanding the persistent security threats in the region and the strategic responses employed by the Colombian military.</w:t>
      </w:r>
    </w:p>
    <w:p>
      <w:pPr>
        <w:pStyle w:val="BodyText"/>
      </w:pPr>
      <w:r>
        <w:t xml:space="preserve">Rodríguez, C. (2018).</w:t>
      </w:r>
      <w:r>
        <w:t xml:space="preserve"> </w:t>
      </w:r>
      <w:r>
        <w:rPr>
          <w:iCs/>
          <w:i/>
        </w:rPr>
        <w:t xml:space="preserve">Leadership and Ethics in the Colombian Armed Forces: The Medellín Context</w:t>
      </w:r>
      <w:r>
        <w:t xml:space="preserve">. Revista de Defensa y Seguridad, 8(1), 112-130.</w:t>
      </w:r>
    </w:p>
    <w:p>
      <w:pPr>
        <w:pStyle w:val="BodyText"/>
      </w:pPr>
      <w:r>
        <w:t xml:space="preserve">Rodríguez focuses on the ethical and leadership challenges specific to the</w:t>
      </w:r>
      <w:r>
        <w:t xml:space="preserve"> </w:t>
      </w:r>
      <w:r>
        <w:rPr>
          <w:bCs/>
          <w:b/>
        </w:rPr>
        <w:t xml:space="preserve">Military Officer</w:t>
      </w:r>
      <w:r>
        <w:t xml:space="preserve"> </w:t>
      </w:r>
      <w:r>
        <w:t xml:space="preserve">operating in</w:t>
      </w:r>
      <w:r>
        <w:t xml:space="preserve"> </w:t>
      </w:r>
      <w:r>
        <w:rPr>
          <w:bCs/>
          <w:b/>
        </w:rPr>
        <w:t xml:space="preserve">Colombia Medellín</w:t>
      </w:r>
      <w:r>
        <w:t xml:space="preserve">. The article discusses the importance of maintaining human rights standards while conducting operations in densely populated areas with a history of violence. It outlines training programs designed to enhance moral decision-making and cultural competence among officers. The text underscores the role of leadership in preventing abuses and fostering a professional military culture. This piece is essential for those interested in the internal dynamics and professional development of military personnel in one of Colombia's most complex urban environments.</w:t>
      </w:r>
    </w:p>
    <w:p>
      <w:pPr>
        <w:pStyle w:val="BodyText"/>
      </w:pPr>
      <w:r>
        <w:t xml:space="preserve">Torres, L. (2023).</w:t>
      </w:r>
      <w:r>
        <w:t xml:space="preserve"> </w:t>
      </w:r>
      <w:r>
        <w:rPr>
          <w:iCs/>
          <w:i/>
        </w:rPr>
        <w:t xml:space="preserve">Technological Integration in Military Operations: Medellín as a Case Study</w:t>
      </w:r>
      <w:r>
        <w:t xml:space="preserve">. Bogotá: Centro de Estudios Militares.</w:t>
      </w:r>
    </w:p>
    <w:p>
      <w:pPr>
        <w:pStyle w:val="BodyText"/>
      </w:pPr>
      <w:r>
        <w:t xml:space="preserve">Torres examines how the</w:t>
      </w:r>
      <w:r>
        <w:t xml:space="preserve"> </w:t>
      </w:r>
      <w:r>
        <w:rPr>
          <w:bCs/>
          <w:b/>
        </w:rPr>
        <w:t xml:space="preserve">Military Officer</w:t>
      </w:r>
      <w:r>
        <w:t xml:space="preserve"> </w:t>
      </w:r>
      <w:r>
        <w:t xml:space="preserve">in</w:t>
      </w:r>
      <w:r>
        <w:t xml:space="preserve"> </w:t>
      </w:r>
      <w:r>
        <w:rPr>
          <w:bCs/>
          <w:b/>
        </w:rPr>
        <w:t xml:space="preserve">Colombia Medellín</w:t>
      </w:r>
      <w:r>
        <w:t xml:space="preserve"> </w:t>
      </w:r>
      <w:r>
        <w:t xml:space="preserve">leverages technology to enhance operational effectiveness. The report covers the use of drones, surveillance systems, and data analytics in monitoring criminal activity and securing public spaces. It highlights the collaboration between the military and Medellín's tech sector to develop innovative security solutions. The author argues that technological proficiency is becoming a core competency for modern military leadership in urban settings. This resource provides insights into the future of military operations in Colombian cities and the skills required by officers to navigate a digital battlefield.</w:t>
      </w:r>
    </w:p>
    <w:p>
      <w:pPr>
        <w:pStyle w:val="BodyText"/>
      </w:pPr>
      <w:r>
        <w:t xml:space="preserve">Vargas, H. (2017).</w:t>
      </w:r>
      <w:r>
        <w:t xml:space="preserve"> </w:t>
      </w:r>
      <w:r>
        <w:rPr>
          <w:iCs/>
          <w:i/>
        </w:rPr>
        <w:t xml:space="preserve">Historical Perspectives on Military Presence in Antioquia</w:t>
      </w:r>
      <w:r>
        <w:t xml:space="preserve">. Medellín: Editorial Universidad de Antioquia.</w:t>
      </w:r>
    </w:p>
    <w:p>
      <w:pPr>
        <w:pStyle w:val="BodyText"/>
      </w:pPr>
      <w:r>
        <w:t xml:space="preserve">Vargas offers a historical overview of the</w:t>
      </w:r>
      <w:r>
        <w:t xml:space="preserve"> </w:t>
      </w:r>
      <w:r>
        <w:rPr>
          <w:bCs/>
          <w:b/>
        </w:rPr>
        <w:t xml:space="preserve">Military Officer</w:t>
      </w:r>
      <w:r>
        <w:t xml:space="preserve">'s role in</w:t>
      </w:r>
      <w:r>
        <w:t xml:space="preserve"> </w:t>
      </w:r>
      <w:r>
        <w:rPr>
          <w:bCs/>
          <w:b/>
        </w:rPr>
        <w:t xml:space="preserve">Colombia Medellín</w:t>
      </w:r>
      <w:r>
        <w:t xml:space="preserve"> </w:t>
      </w:r>
      <w:r>
        <w:t xml:space="preserve">from the 19th century to the present. The book traces the evolution of military strategy in response to regional conflicts, including the Thousand Days' War and the recent internal armed conflict. It provides context for understanding current military policies and their historical roots. The author emphasizes the continuity of certain strategic principles while acknowledging the significant changes in the nature of warfare and security threats. This historical perspective is invaluable for appreciating the depth and complexity of the military's involvement in the development and security of Medellín.</w:t>
      </w:r>
    </w:p>
    <w:p>
      <w:pPr>
        <w:pStyle w:val="BodyText"/>
      </w:pPr>
      <w:r>
        <w:t xml:space="preserve">Gómez, F. (2021).</w:t>
      </w:r>
      <w:r>
        <w:t xml:space="preserve"> </w:t>
      </w:r>
      <w:r>
        <w:rPr>
          <w:iCs/>
          <w:i/>
        </w:rPr>
        <w:t xml:space="preserve">Interagency Cooperation for Urban Security: The Medellín Model</w:t>
      </w:r>
      <w:r>
        <w:t xml:space="preserve">. Bogotá: Ministerio de Defensa Nacional.</w:t>
      </w:r>
    </w:p>
    <w:p>
      <w:pPr>
        <w:pStyle w:val="BodyText"/>
      </w:pPr>
      <w:r>
        <w:t xml:space="preserve">Gómez analyzes the collaborative framework between the</w:t>
      </w:r>
      <w:r>
        <w:t xml:space="preserve"> </w:t>
      </w:r>
      <w:r>
        <w:rPr>
          <w:bCs/>
          <w:b/>
        </w:rPr>
        <w:t xml:space="preserve">Military Officer</w:t>
      </w:r>
      <w:r>
        <w:t xml:space="preserve">, police, and local government in</w:t>
      </w:r>
      <w:r>
        <w:t xml:space="preserve"> </w:t>
      </w:r>
      <w:r>
        <w:rPr>
          <w:bCs/>
          <w:b/>
        </w:rPr>
        <w:t xml:space="preserve">Colombia Medellín</w:t>
      </w:r>
      <w:r>
        <w:t xml:space="preserve">. The report highlights successful joint operations and the institutional mechanisms that facilitate coordination. It argues that integrated security strategies are more effective than isolated military actions in addressing urban crime. The document includes recommendations for strengthening interagency partnerships and improving communication channels. This resource is critical for understanding the operational environment in which military officers function in Medellín and the importance of a unified approach to public security.</w:t>
      </w:r>
    </w:p>
    <w:bookmarkEnd w:id="22"/>
    <w:p>
      <w:pPr>
        <w:pStyle w:val="BodyText"/>
      </w:pPr>
      <w:r>
        <w:t xml:space="preserve">© 2023 Annotated Bibliography on Military Officer Roles in Colombia Medellín.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Colombia Medellín</dc:title>
  <dc:creator/>
  <dc:language>en</dc:language>
  <cp:keywords/>
  <dcterms:created xsi:type="dcterms:W3CDTF">2026-08-07T05:33:08Z</dcterms:created>
  <dcterms:modified xsi:type="dcterms:W3CDTF">2026-08-07T05:33:08Z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