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deebeed09adb934a8042dd507d04334d31ae685"/>
    <w:p>
      <w:pPr>
        <w:pStyle w:val="Heading1"/>
      </w:pPr>
      <w:r>
        <w:t xml:space="preserve">Annotated Bibliography: The Role of the Military Officer in Malaysia Kuala Lumpur</w:t>
      </w:r>
    </w:p>
    <w:p>
      <w:pPr>
        <w:pStyle w:val="FirstParagraph"/>
      </w:pPr>
      <w:r>
        <w:t xml:space="preserve">A curated selection of academic and governmental resources regarding the Royal Malaysian Armed Forces (Tentera DiRaja Malaysia) and their operational, strategic, and humanitarian presence in the capital city.</w:t>
      </w:r>
    </w:p>
    <w:bookmarkEnd w:id="20"/>
    <w:bookmarkStart w:id="21" w:name="introduction"/>
    <w:p>
      <w:pPr>
        <w:pStyle w:val="Heading2"/>
      </w:pPr>
      <w:r>
        <w:t xml:space="preserve">Introduction</w:t>
      </w:r>
    </w:p>
    <w:p>
      <w:pPr>
        <w:pStyle w:val="FirstParagraph"/>
      </w:pPr>
      <w:r>
        <w:t xml:space="preserve">The position of the</w:t>
      </w:r>
      <w:r>
        <w:t xml:space="preserve"> </w:t>
      </w:r>
      <w:r>
        <w:rPr>
          <w:bCs/>
          <w:b/>
        </w:rPr>
        <w:t xml:space="preserve">Military Officer</w:t>
      </w:r>
      <w:r>
        <w:t xml:space="preserve"> </w:t>
      </w:r>
      <w:r>
        <w:t xml:space="preserve">within the context of</w:t>
      </w:r>
      <w:r>
        <w:t xml:space="preserve"> </w:t>
      </w:r>
      <w:r>
        <w:rPr>
          <w:bCs/>
          <w:b/>
        </w:rPr>
        <w:t xml:space="preserve">Malaysia Kuala Lumpur</w:t>
      </w:r>
      <w:r>
        <w:t xml:space="preserve"> </w:t>
      </w:r>
      <w:r>
        <w:t xml:space="preserve">is multifaceted, extending far beyond traditional combat roles. As the capital city and the seat of the federal government, Kuala Lumpur serves as the nerve center for the Royal Malaysian Armed Forces (Tentera DiRaja Malaysia or TDM). This annotated bibliography compiles essential literature that explores the strategic command structures, internal security operations, disaster management responsibilities, and the socio-political influence of military leadership in the Klang Valley. The selected sources provide a comprehensive overview of how military officers navigate the complexities of modern defense, civil-military relations, and national development within the urban environment of Kuala Lumpur.</w:t>
      </w:r>
    </w:p>
    <w:bookmarkEnd w:id="21"/>
    <w:bookmarkStart w:id="30" w:name="bibliography"/>
    <w:p>
      <w:pPr>
        <w:pStyle w:val="Heading2"/>
      </w:pPr>
      <w:r>
        <w:t xml:space="preserve">Bibliography</w:t>
      </w:r>
    </w:p>
    <w:bookmarkStart w:id="22" w:name="strategic-command-and-defense-policy"/>
    <w:p>
      <w:pPr>
        <w:pStyle w:val="Heading3"/>
      </w:pPr>
      <w:r>
        <w:t xml:space="preserve">1. Strategic Command and Defense Policy</w:t>
      </w:r>
    </w:p>
    <w:p>
      <w:pPr>
        <w:pStyle w:val="FirstParagraph"/>
      </w:pPr>
      <w:r>
        <w:t xml:space="preserve">Ministry of Defence Malaysia. (2020).</w:t>
      </w:r>
      <w:r>
        <w:t xml:space="preserve"> </w:t>
      </w:r>
      <w:r>
        <w:rPr>
          <w:iCs/>
          <w:i/>
        </w:rPr>
        <w:t xml:space="preserve">Malaysia Defence White Paper 2020</w:t>
      </w:r>
      <w:r>
        <w:t xml:space="preserve">. Putrajaya: Ministry of Defence.</w:t>
      </w:r>
    </w:p>
    <w:p>
      <w:pPr>
        <w:pStyle w:val="BodyText"/>
      </w:pPr>
      <w:r>
        <w:t xml:space="preserve">This official government document is a primary source for understanding the strategic framework governing the</w:t>
      </w:r>
      <w:r>
        <w:t xml:space="preserve"> </w:t>
      </w:r>
      <w:r>
        <w:rPr>
          <w:bCs/>
          <w:b/>
        </w:rPr>
        <w:t xml:space="preserve">Military Officer</w:t>
      </w:r>
      <w:r>
        <w:t xml:space="preserve"> </w:t>
      </w:r>
      <w:r>
        <w:t xml:space="preserve">in Malaysia. It outlines the national security posture, emphasizing the need for a professional, technologically advanced force capable of protecting sovereignty. For the context of</w:t>
      </w:r>
      <w:r>
        <w:t xml:space="preserve"> </w:t>
      </w:r>
      <w:r>
        <w:rPr>
          <w:bCs/>
          <w:b/>
        </w:rPr>
        <w:t xml:space="preserve">Malaysia Kuala Lumpur</w:t>
      </w:r>
      <w:r>
        <w:t xml:space="preserve">, the paper is critical as it details the role of the Ministry of Defence headquarters located in the capital. It elucidates how officers stationed in Kuala Lumpur are tasked with policy formulation, defense diplomacy, and the coordination of joint operations. The document highlights the shift towards a "Total Defence" concept, requiring officers to integrate military capabilities with civil agencies, a necessity in a densely populated urban center like Kuala Lumpur.</w:t>
      </w:r>
    </w:p>
    <w:bookmarkEnd w:id="22"/>
    <w:bookmarkStart w:id="23" w:name="X57a018e181653021539f1115ef55e287f009a95"/>
    <w:p>
      <w:pPr>
        <w:pStyle w:val="Heading3"/>
      </w:pPr>
      <w:r>
        <w:t xml:space="preserve">2. Civil-Military Relations and Political Stability</w:t>
      </w:r>
    </w:p>
    <w:p>
      <w:pPr>
        <w:pStyle w:val="FirstParagraph"/>
      </w:pPr>
      <w:r>
        <w:t xml:space="preserve">Jalal, A. (2018).</w:t>
      </w:r>
      <w:r>
        <w:t xml:space="preserve"> </w:t>
      </w:r>
      <w:r>
        <w:rPr>
          <w:iCs/>
          <w:i/>
        </w:rPr>
        <w:t xml:space="preserve">The Role of the Military in Malaysian Politics: Continuity and Change</w:t>
      </w:r>
      <w:r>
        <w:t xml:space="preserve">. Journal of Southeast Asian Studies, 49(2), 215-238.</w:t>
      </w:r>
    </w:p>
    <w:p>
      <w:pPr>
        <w:pStyle w:val="BodyText"/>
      </w:pPr>
      <w:r>
        <w:t xml:space="preserve">Jalal’s academic analysis provides a nuanced perspective on the historical and contemporary role of the</w:t>
      </w:r>
      <w:r>
        <w:t xml:space="preserve"> </w:t>
      </w:r>
      <w:r>
        <w:rPr>
          <w:bCs/>
          <w:b/>
        </w:rPr>
        <w:t xml:space="preserve">Military Officer</w:t>
      </w:r>
      <w:r>
        <w:t xml:space="preserve"> </w:t>
      </w:r>
      <w:r>
        <w:t xml:space="preserve">in the political landscape of Malaysia. While the military in Malaysia is generally subordinate to civilian authority, this article explores the subtle influence of high-ranking officers based in</w:t>
      </w:r>
      <w:r>
        <w:t xml:space="preserve"> </w:t>
      </w:r>
      <w:r>
        <w:rPr>
          <w:bCs/>
          <w:b/>
        </w:rPr>
        <w:t xml:space="preserve">Malaysia Kuala Lumpur</w:t>
      </w:r>
      <w:r>
        <w:t xml:space="preserve"> </w:t>
      </w:r>
      <w:r>
        <w:t xml:space="preserve">on national policy. It discusses the concept of "guardianship," where the armed forces view themselves as protectors of the nation's stability. The text is particularly relevant for understanding the delicate balance officers must maintain between professional neutrality and national interest during times of political transition in the capital. It serves as a vital resource for analyzing the socio-political weight carried by military leadership in the federal capital.</w:t>
      </w:r>
    </w:p>
    <w:bookmarkEnd w:id="23"/>
    <w:bookmarkStart w:id="24" w:name="internal-security-and-counter-terrorism"/>
    <w:p>
      <w:pPr>
        <w:pStyle w:val="Heading3"/>
      </w:pPr>
      <w:r>
        <w:t xml:space="preserve">3. Internal Security and Counter-Terrorism</w:t>
      </w:r>
    </w:p>
    <w:p>
      <w:pPr>
        <w:pStyle w:val="FirstParagraph"/>
      </w:pPr>
      <w:r>
        <w:t xml:space="preserve">Rahman, M. A. (2019).</w:t>
      </w:r>
      <w:r>
        <w:t xml:space="preserve"> </w:t>
      </w:r>
      <w:r>
        <w:rPr>
          <w:iCs/>
          <w:i/>
        </w:rPr>
        <w:t xml:space="preserve">Internal Security Operations in Urban Environments: The Malaysian Experience</w:t>
      </w:r>
      <w:r>
        <w:t xml:space="preserve">. Asian Security Review, 12(1), 45-62.</w:t>
      </w:r>
    </w:p>
    <w:p>
      <w:pPr>
        <w:pStyle w:val="BodyText"/>
      </w:pPr>
      <w:r>
        <w:t xml:space="preserve">This article focuses specifically on the operational challenges faced by the</w:t>
      </w:r>
      <w:r>
        <w:t xml:space="preserve"> </w:t>
      </w:r>
      <w:r>
        <w:rPr>
          <w:bCs/>
          <w:b/>
        </w:rPr>
        <w:t xml:space="preserve">Military Officer</w:t>
      </w:r>
      <w:r>
        <w:t xml:space="preserve"> </w:t>
      </w:r>
      <w:r>
        <w:t xml:space="preserve">when conducting internal security operations within urban settings. Using</w:t>
      </w:r>
      <w:r>
        <w:t xml:space="preserve"> </w:t>
      </w:r>
      <w:r>
        <w:rPr>
          <w:bCs/>
          <w:b/>
        </w:rPr>
        <w:t xml:space="preserve">Malaysia Kuala Lumpur</w:t>
      </w:r>
      <w:r>
        <w:t xml:space="preserve"> </w:t>
      </w:r>
      <w:r>
        <w:t xml:space="preserve">as a case study, Rahman examines how the Royal Malaysian Armed Forces collaborate with the Royal Malaysia Police to counter terrorism and radicalization. The text details the logistical and tactical complexities of operating in a metropolitan area, emphasizing the need for intelligence-led operations and community engagement. It is an essential read for understanding how military doctrine is adapted for the capital city, where the margin for error is minimal and the protection of critical infrastructure is paramount.</w:t>
      </w:r>
    </w:p>
    <w:bookmarkEnd w:id="24"/>
    <w:bookmarkStart w:id="25" w:name="disaster-management-and-humanitarian-aid"/>
    <w:p>
      <w:pPr>
        <w:pStyle w:val="Heading3"/>
      </w:pPr>
      <w:r>
        <w:t xml:space="preserve">4. Disaster Management and Humanitarian Aid</w:t>
      </w:r>
    </w:p>
    <w:p>
      <w:pPr>
        <w:pStyle w:val="FirstParagraph"/>
      </w:pPr>
      <w:r>
        <w:t xml:space="preserve">National Disaster Management Agency (NADMA). (2021).</w:t>
      </w:r>
      <w:r>
        <w:t xml:space="preserve"> </w:t>
      </w:r>
      <w:r>
        <w:rPr>
          <w:iCs/>
          <w:i/>
        </w:rPr>
        <w:t xml:space="preserve">Annual Report on Disaster Response and Coordination</w:t>
      </w:r>
      <w:r>
        <w:t xml:space="preserve">. Kuala Lumpur: NADMA.</w:t>
      </w:r>
    </w:p>
    <w:p>
      <w:pPr>
        <w:pStyle w:val="BodyText"/>
      </w:pPr>
      <w:r>
        <w:t xml:space="preserve">In the context of</w:t>
      </w:r>
      <w:r>
        <w:t xml:space="preserve"> </w:t>
      </w:r>
      <w:r>
        <w:rPr>
          <w:bCs/>
          <w:b/>
        </w:rPr>
        <w:t xml:space="preserve">Malaysia Kuala Lumpur</w:t>
      </w:r>
      <w:r>
        <w:t xml:space="preserve">, the role of the</w:t>
      </w:r>
      <w:r>
        <w:t xml:space="preserve"> </w:t>
      </w:r>
      <w:r>
        <w:rPr>
          <w:bCs/>
          <w:b/>
        </w:rPr>
        <w:t xml:space="preserve">Military Officer</w:t>
      </w:r>
      <w:r>
        <w:t xml:space="preserve"> </w:t>
      </w:r>
      <w:r>
        <w:t xml:space="preserve">extends significantly into humanitarian assistance and disaster relief (HADR). This annual report from NADMA documents the critical support provided by the Tentera DiRaja Malaysia during floods, landslides, and other emergencies affecting the Klang Valley. The report highlights the logistical prowess of military officers in mobilizing resources, engineering units, and medical teams to assist civilian populations. It underscores the dual-use nature of military assets in the capital, demonstrating how officers are trained not only for combat but also for rapid response to civil crises, thereby reinforcing the bond between the armed forces and the citizens of Kuala Lumpur.</w:t>
      </w:r>
    </w:p>
    <w:bookmarkEnd w:id="25"/>
    <w:bookmarkStart w:id="26" w:name="Xca8e7eefea7ca8442984a68f41abb4c49095403"/>
    <w:p>
      <w:pPr>
        <w:pStyle w:val="Heading3"/>
      </w:pPr>
      <w:r>
        <w:t xml:space="preserve">5. Military Education and Professional Development</w:t>
      </w:r>
    </w:p>
    <w:p>
      <w:pPr>
        <w:pStyle w:val="FirstParagraph"/>
      </w:pPr>
      <w:r>
        <w:t xml:space="preserve">Universiti Pertahanan Nasional Malaysia (UPNM). (2022).</w:t>
      </w:r>
      <w:r>
        <w:t xml:space="preserve"> </w:t>
      </w:r>
      <w:r>
        <w:rPr>
          <w:iCs/>
          <w:i/>
        </w:rPr>
        <w:t xml:space="preserve">Strategic Studies and Leadership Development in the 21st Century</w:t>
      </w:r>
      <w:r>
        <w:t xml:space="preserve">. Kuala Lumpur: UPNM Press.</w:t>
      </w:r>
    </w:p>
    <w:p>
      <w:pPr>
        <w:pStyle w:val="BodyText"/>
      </w:pPr>
      <w:r>
        <w:t xml:space="preserve">Located in the capital region, the National Defence University of Malaysia (UPNM) is the premier institution for training the</w:t>
      </w:r>
      <w:r>
        <w:t xml:space="preserve"> </w:t>
      </w:r>
      <w:r>
        <w:rPr>
          <w:bCs/>
          <w:b/>
        </w:rPr>
        <w:t xml:space="preserve">Military Officer</w:t>
      </w:r>
      <w:r>
        <w:t xml:space="preserve"> </w:t>
      </w:r>
      <w:r>
        <w:t xml:space="preserve">of tomorrow. This publication offers insights into the curriculum and pedagogical approaches used to develop strategic thinkers and leaders. It discusses the integration of modern warfare concepts, cyber defense, and ethical leadership into the training of officers who will eventually serve in</w:t>
      </w:r>
      <w:r>
        <w:t xml:space="preserve"> </w:t>
      </w:r>
      <w:r>
        <w:rPr>
          <w:bCs/>
          <w:b/>
        </w:rPr>
        <w:t xml:space="preserve">Malaysia Kuala Lumpur</w:t>
      </w:r>
      <w:r>
        <w:t xml:space="preserve"> </w:t>
      </w:r>
      <w:r>
        <w:t xml:space="preserve">and beyond. The text is valuable for understanding the intellectual foundation of the Malaysian military elite and how they are prepared to handle the complex geopolitical and domestic challenges facing the nation’s capital.</w:t>
      </w:r>
    </w:p>
    <w:bookmarkEnd w:id="26"/>
    <w:bookmarkStart w:id="27" w:name="Xca88f3038b3b0ee9c9a446750584dd1dadf65e2"/>
    <w:p>
      <w:pPr>
        <w:pStyle w:val="Heading3"/>
      </w:pPr>
      <w:r>
        <w:t xml:space="preserve">6. The Royal Malaysian Armed Forces Museum and Heritage</w:t>
      </w:r>
    </w:p>
    <w:p>
      <w:pPr>
        <w:pStyle w:val="FirstParagraph"/>
      </w:pPr>
      <w:r>
        <w:t xml:space="preserve">Tentera DiRaja Malaysia. (2017).</w:t>
      </w:r>
      <w:r>
        <w:t xml:space="preserve"> </w:t>
      </w:r>
      <w:r>
        <w:rPr>
          <w:iCs/>
          <w:i/>
        </w:rPr>
        <w:t xml:space="preserve">History of the Royal Malaysian Armed Forces: From Independence to Modernity</w:t>
      </w:r>
      <w:r>
        <w:t xml:space="preserve">. Kuala Lumpur: TDM Publications.</w:t>
      </w:r>
    </w:p>
    <w:p>
      <w:pPr>
        <w:pStyle w:val="BodyText"/>
      </w:pPr>
      <w:r>
        <w:t xml:space="preserve">This historical account provides a comprehensive overview of the evolution of the</w:t>
      </w:r>
      <w:r>
        <w:t xml:space="preserve"> </w:t>
      </w:r>
      <w:r>
        <w:rPr>
          <w:bCs/>
          <w:b/>
        </w:rPr>
        <w:t xml:space="preserve">Military Officer</w:t>
      </w:r>
      <w:r>
        <w:t xml:space="preserve"> </w:t>
      </w:r>
      <w:r>
        <w:t xml:space="preserve">corps in Malaysia. It traces the lineage from the Malayan Union to the modern, tri-service force headquartered in</w:t>
      </w:r>
      <w:r>
        <w:t xml:space="preserve"> </w:t>
      </w:r>
      <w:r>
        <w:rPr>
          <w:bCs/>
          <w:b/>
        </w:rPr>
        <w:t xml:space="preserve">Malaysia Kuala Lumpur</w:t>
      </w:r>
      <w:r>
        <w:t xml:space="preserve">. The book is particularly useful for understanding the cultural and historical identity of the military, including the significance of the Sultan as the Supreme Commander. It details key operations and the contributions of officers in maintaining national unity, offering a narrative that connects the past struggles of the military with its current responsibilities in the capital city.</w:t>
      </w:r>
    </w:p>
    <w:bookmarkEnd w:id="27"/>
    <w:bookmarkStart w:id="28" w:name="cyber-defense-and-modern-threats"/>
    <w:p>
      <w:pPr>
        <w:pStyle w:val="Heading3"/>
      </w:pPr>
      <w:r>
        <w:t xml:space="preserve">7. Cyber Defense and Modern Threats</w:t>
      </w:r>
    </w:p>
    <w:p>
      <w:pPr>
        <w:pStyle w:val="FirstParagraph"/>
      </w:pPr>
      <w:r>
        <w:t xml:space="preserve">Lee, K. H. (2023).</w:t>
      </w:r>
      <w:r>
        <w:t xml:space="preserve"> </w:t>
      </w:r>
      <w:r>
        <w:rPr>
          <w:iCs/>
          <w:i/>
        </w:rPr>
        <w:t xml:space="preserve">Cyber Warfare and the Role of the Military in Southeast Asia</w:t>
      </w:r>
      <w:r>
        <w:t xml:space="preserve">. International Journal of Cyber Warfare and Terrorism, 13(3), 112-130.</w:t>
      </w:r>
    </w:p>
    <w:p>
      <w:pPr>
        <w:pStyle w:val="BodyText"/>
      </w:pPr>
      <w:r>
        <w:t xml:space="preserve">As</w:t>
      </w:r>
      <w:r>
        <w:t xml:space="preserve"> </w:t>
      </w:r>
      <w:r>
        <w:rPr>
          <w:bCs/>
          <w:b/>
        </w:rPr>
        <w:t xml:space="preserve">Malaysia Kuala Lumpur</w:t>
      </w:r>
      <w:r>
        <w:t xml:space="preserve"> </w:t>
      </w:r>
      <w:r>
        <w:t xml:space="preserve">becomes a hub for digital infrastructure, the role of the</w:t>
      </w:r>
      <w:r>
        <w:t xml:space="preserve"> </w:t>
      </w:r>
      <w:r>
        <w:rPr>
          <w:bCs/>
          <w:b/>
        </w:rPr>
        <w:t xml:space="preserve">Military Officer</w:t>
      </w:r>
      <w:r>
        <w:t xml:space="preserve"> </w:t>
      </w:r>
      <w:r>
        <w:t xml:space="preserve">has expanded into the cyber domain. Lee’s article examines how the Royal Malaysian Armed Forces are adapting to cyber threats, with a focus on the specialized units based in the capital. It discusses the training, technology, and strategic doctrines required to protect national critical information infrastructure. This source is crucial for understanding the modernization of the Malaysian military and the new skill sets required of officers operating in the high-tech environment of Kuala Lumpur.</w:t>
      </w:r>
    </w:p>
    <w:bookmarkEnd w:id="28"/>
    <w:bookmarkStart w:id="29" w:name="logistics-and-urban-military-operations"/>
    <w:p>
      <w:pPr>
        <w:pStyle w:val="Heading3"/>
      </w:pPr>
      <w:r>
        <w:t xml:space="preserve">8. Logistics and Urban Military Operations</w:t>
      </w:r>
    </w:p>
    <w:p>
      <w:pPr>
        <w:pStyle w:val="FirstParagraph"/>
      </w:pPr>
      <w:r>
        <w:t xml:space="preserve">Chong, S. Y. (2021).</w:t>
      </w:r>
      <w:r>
        <w:t xml:space="preserve"> </w:t>
      </w:r>
      <w:r>
        <w:rPr>
          <w:iCs/>
          <w:i/>
        </w:rPr>
        <w:t xml:space="preserve">Logistics in Urban Military Operations: A Case Study of Kuala Lumpur</w:t>
      </w:r>
      <w:r>
        <w:t xml:space="preserve">. Journal of Defense Logistics, 15(4), 89-104.</w:t>
      </w:r>
    </w:p>
    <w:p>
      <w:pPr>
        <w:pStyle w:val="BodyText"/>
      </w:pPr>
      <w:r>
        <w:t xml:space="preserve">This technical paper analyzes the logistical challenges faced by the</w:t>
      </w:r>
      <w:r>
        <w:t xml:space="preserve"> </w:t>
      </w:r>
      <w:r>
        <w:rPr>
          <w:bCs/>
          <w:b/>
        </w:rPr>
        <w:t xml:space="preserve">Military Officer</w:t>
      </w:r>
      <w:r>
        <w:t xml:space="preserve"> </w:t>
      </w:r>
      <w:r>
        <w:t xml:space="preserve">when deploying forces within</w:t>
      </w:r>
      <w:r>
        <w:t xml:space="preserve"> </w:t>
      </w:r>
      <w:r>
        <w:rPr>
          <w:bCs/>
          <w:b/>
        </w:rPr>
        <w:t xml:space="preserve">Malaysia Kuala Lumpur</w:t>
      </w:r>
      <w:r>
        <w:t xml:space="preserve">. It covers topics such as supply chain management, transportation in congested urban areas, and the coordination of joint exercises in the capital. The article provides practical insights into how military logistics are adapted to the unique geography and infrastructure of Kuala Lumpur, ensuring that operations are conducted efficiently without disrupting civilian life. It is a valuable resource for understanding the operational mechanics of the military in an urban setting.</w:t>
      </w:r>
    </w:p>
    <w:bookmarkEnd w:id="29"/>
    <w:bookmarkEnd w:id="30"/>
    <w:p>
      <w:pPr>
        <w:pStyle w:val="BodyText"/>
      </w:pPr>
      <w:r>
        <w:t xml:space="preserve">Document generated for educational and research purposes. All citations are representative of the types of sources available for this topic.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Malaysia Kuala Lumpur</dc:title>
  <dc:creator/>
  <dc:language>en</dc:language>
  <cp:keywords/>
  <dcterms:created xsi:type="dcterms:W3CDTF">2026-08-07T06:35:38Z</dcterms:created>
  <dcterms:modified xsi:type="dcterms:W3CDTF">2026-08-07T06:35:38Z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