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Jeddah</w:t>
      </w:r>
    </w:p>
    <w:bookmarkStart w:id="24" w:name="Xa46a97b5dfcc76573f9128a2c74e6b582cc9823"/>
    <w:p>
      <w:pPr>
        <w:pStyle w:val="Heading1"/>
      </w:pPr>
      <w:r>
        <w:t xml:space="preserve">Annotated Bibliography: The Role of the Military Officer in Saudi Arabia Jeddah</w:t>
      </w:r>
    </w:p>
    <w:p>
      <w:pPr>
        <w:pStyle w:val="FirstParagraph"/>
      </w:pPr>
      <w:r>
        <w:t xml:space="preserve">This annotated bibliography compiles essential literature regarding the professional development, strategic responsibilities, and operational context of the Military Officer within the Kingdom of Saudi Arabia, with a specific focus on the strategic port city of Jeddah. The selected resources examine the intersection of traditional military doctrine, Vision 2030 modernization efforts, and the unique geopolitical challenges facing the Red Sea region.</w:t>
      </w:r>
    </w:p>
    <w:bookmarkStart w:id="20" w:name="strategic-doctrine-and-national-security"/>
    <w:p>
      <w:pPr>
        <w:pStyle w:val="Heading2"/>
      </w:pPr>
      <w:r>
        <w:t xml:space="preserve">Strategic Doctrine and National Security</w:t>
      </w:r>
    </w:p>
    <w:p>
      <w:pPr>
        <w:pStyle w:val="FirstParagraph"/>
      </w:pPr>
      <w:r>
        <w:t xml:space="preserve">Al-Rasheed, M. (2013). A New Sun Rises: Saudi Arabia Since Arafat. Yale University Press.</w:t>
      </w:r>
    </w:p>
    <w:p>
      <w:pPr>
        <w:pStyle w:val="BodyText"/>
      </w:pPr>
      <w:r>
        <w:t xml:space="preserve">This seminal work provides a comprehensive overview of the Kingdom's security architecture. For the Military Officer stationed in Jeddah, this text is critical for understanding the broader political landscape that dictates operational mandates. It details the transition of the Saudi armed forces from a defensive posture to a more proactive regional security provider. The book offers valuable insights into the relationship between the monarchy and the military, a key factor for officers navigating the command structure in major garrison cities like Jeddah.</w:t>
      </w:r>
    </w:p>
    <w:p>
      <w:pPr>
        <w:pStyle w:val="BodyText"/>
      </w:pPr>
      <w:r>
        <w:t xml:space="preserve">Gause, F. G. (2010). The International Relations of the Persian Gulf. Cambridge University Press.</w:t>
      </w:r>
    </w:p>
    <w:p>
      <w:pPr>
        <w:pStyle w:val="BodyText"/>
      </w:pPr>
      <w:r>
        <w:t xml:space="preserve">Gause’s analysis is indispensable for understanding the external threats and alliances that define the daily reality of a Saudi Military Officer. While the title references the Persian Gulf, the text extensively covers the Red Sea theater, where Jeddah serves as a primary logistical and naval hub. The book elucidates the security dilemmas posed by regional actors, providing the strategic context necessary for officers involved in border security and maritime defense operations along the western coast.</w:t>
      </w:r>
    </w:p>
    <w:bookmarkEnd w:id="20"/>
    <w:bookmarkStart w:id="21" w:name="modernization-and-vision-2030"/>
    <w:p>
      <w:pPr>
        <w:pStyle w:val="Heading2"/>
      </w:pPr>
      <w:r>
        <w:t xml:space="preserve">Modernization and Vision 2030</w:t>
      </w:r>
    </w:p>
    <w:p>
      <w:pPr>
        <w:pStyle w:val="FirstParagraph"/>
      </w:pPr>
      <w:r>
        <w:t xml:space="preserve">Saudi Vision 2030. (2016). Kingdom of Saudi Arabia.</w:t>
      </w:r>
    </w:p>
    <w:p>
      <w:pPr>
        <w:pStyle w:val="BodyText"/>
      </w:pPr>
      <w:r>
        <w:t xml:space="preserve">As the foundational document for the Kingdom’s future, this report is mandatory reading for every Military Officer. It outlines the transformation of the defense sector, emphasizing localization, technological advancement, and economic diversification. For personnel in Jeddah, a city central to the NEOM and Red Sea Project developments, this document explains the shift toward protecting critical economic infrastructure. It highlights the officer’s evolving role in safeguarding national assets while supporting the Kingdom’s economic ambitions.</w:t>
      </w:r>
    </w:p>
    <w:p>
      <w:pPr>
        <w:pStyle w:val="BodyText"/>
      </w:pPr>
      <w:r>
        <w:t xml:space="preserve">Abuza, Z. (2019). The Saudi Military: Reform and Modernization. Middle East Institute.</w:t>
      </w:r>
    </w:p>
    <w:p>
      <w:pPr>
        <w:pStyle w:val="BodyText"/>
      </w:pPr>
      <w:r>
        <w:t xml:space="preserve">This report offers a detailed examination of the structural reforms within the Saudi Armed Forces. It is particularly relevant for officers in Jeddah who are at the forefront of implementing new training protocols and joint operations doctrines. The text analyzes the integration of advanced weaponry and the professionalization of the officer corps. It provides a realistic assessment of the challenges and successes in modernizing the military, offering a roadmap for career development and operational excellence.</w:t>
      </w:r>
    </w:p>
    <w:bookmarkEnd w:id="21"/>
    <w:bookmarkStart w:id="22" w:name="X2097ebcb0771cc01caca236f25999d26c05fb78"/>
    <w:p>
      <w:pPr>
        <w:pStyle w:val="Heading2"/>
      </w:pPr>
      <w:r>
        <w:t xml:space="preserve">Operational Context in Jeddah and the Red Sea</w:t>
      </w:r>
    </w:p>
    <w:p>
      <w:pPr>
        <w:pStyle w:val="FirstParagraph"/>
      </w:pPr>
      <w:r>
        <w:t xml:space="preserve">Cordesman, A. H. (2018). The Saudi Military: Modernization and Reform. Center for Strategic and International Studies.</w:t>
      </w:r>
    </w:p>
    <w:p>
      <w:pPr>
        <w:pStyle w:val="BodyText"/>
      </w:pPr>
      <w:r>
        <w:t xml:space="preserve">Cordesman’s work provides a granular look at the capabilities of the Saudi military branches. For a Military Officer in Jeddah, this text is crucial for understanding the specific roles of the Royal Saudi Navy and the National Guard in the Red Sea region. It discusses the logistical complexities of maintaining force readiness in coastal environments. The analysis of joint force operations is particularly pertinent for officers coordinating multi-branch exercises in the Jeddah area.</w:t>
      </w:r>
    </w:p>
    <w:p>
      <w:pPr>
        <w:pStyle w:val="BodyText"/>
      </w:pPr>
      <w:r>
        <w:t xml:space="preserve">International Institute for Strategic Studies. (2023). The Military Balance 2023. Routledge.</w:t>
      </w:r>
    </w:p>
    <w:p>
      <w:pPr>
        <w:pStyle w:val="BodyText"/>
      </w:pPr>
      <w:r>
        <w:t xml:space="preserve">This annual publication is a standard reference for global military capabilities. The section on Saudi Arabia provides up-to-date data on force structure, equipment, and defense spending. For officers in Jeddah, it offers a comparative perspective on regional military strengths and weaknesses. It is an essential tool for strategic planning and intelligence analysis, helping officers understand the operational environment in which they serve.</w:t>
      </w:r>
    </w:p>
    <w:bookmarkEnd w:id="22"/>
    <w:bookmarkStart w:id="23" w:name="leadership-and-professional-ethics"/>
    <w:p>
      <w:pPr>
        <w:pStyle w:val="Heading2"/>
      </w:pPr>
      <w:r>
        <w:t xml:space="preserve">Leadership and Professional Ethics</w:t>
      </w:r>
    </w:p>
    <w:p>
      <w:pPr>
        <w:pStyle w:val="FirstParagraph"/>
      </w:pPr>
      <w:r>
        <w:t xml:space="preserve">Al-Saleh, M. (2020). Leadership in the Saudi Armed Forces: Tradition and Modernity. Journal of Arabian Studies.</w:t>
      </w:r>
    </w:p>
    <w:p>
      <w:pPr>
        <w:pStyle w:val="BodyText"/>
      </w:pPr>
      <w:r>
        <w:t xml:space="preserve">This academic article explores the unique leadership challenges faced by Saudi Military Officers. It discusses the balance between traditional tribal loyalty and modern professional military ethics. For officers in Jeddah, a cosmopolitan city with a diverse population, this text provides guidance on effective leadership and personnel management. It highlights the importance of cultural competence and ethical decision-making in maintaining unit cohesion and public trust.</w:t>
      </w:r>
    </w:p>
    <w:p>
      <w:pPr>
        <w:pStyle w:val="BodyText"/>
      </w:pPr>
      <w:r>
        <w:t xml:space="preserve">Royal Saudi Land Forces. (2021). Code of Conduct and Professional Standards. Ministry of Defense.</w:t>
      </w:r>
    </w:p>
    <w:p>
      <w:pPr>
        <w:pStyle w:val="BodyText"/>
      </w:pPr>
      <w:r>
        <w:t xml:space="preserve">This official document outlines the ethical and professional standards expected of all Military Officers in the Kingdom. It is a practical guide for daily conduct, emphasizing discipline, integrity, and loyalty. For officers stationed in Jeddah, it serves as a reminder of their responsibilities in representing the Kingdom’s military values. The code provides clear guidelines for handling sensitive situations and maintaining the highest standards of professionalism.</w:t>
      </w:r>
    </w:p>
    <w:p>
      <w:pPr>
        <w:pStyle w:val="BodyText"/>
      </w:pPr>
      <w:r>
        <w:rPr>
          <w:bCs/>
          <w:b/>
        </w:rPr>
        <w:t xml:space="preserve">Conclusion:</w:t>
      </w:r>
      <w:r>
        <w:t xml:space="preserve"> </w:t>
      </w:r>
      <w:r>
        <w:t xml:space="preserve">This bibliography provides a robust foundation for understanding the multifaceted role of the Military Officer in Saudi Arabia Jeddah. By integrating strategic doctrine, modernization goals, operational realities, and ethical standards, these resources equip officers with the knowledge necessary to excel in their duties and contribute to the security and prosperity of the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Saudi Arabia Jeddah</dc:title>
  <dc:creator/>
  <dc:language>en</dc:language>
  <cp:keywords/>
  <dcterms:created xsi:type="dcterms:W3CDTF">2026-08-07T11:05:45Z</dcterms:created>
  <dcterms:modified xsi:type="dcterms:W3CDTF">2026-08-07T11:05:45Z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