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Sudan</w:t>
      </w:r>
      <w:r>
        <w:t xml:space="preserve"> </w:t>
      </w:r>
      <w:r>
        <w:t xml:space="preserve">(Khartoum)</w:t>
      </w:r>
    </w:p>
    <w:bookmarkStart w:id="20" w:name="X18dd805259b66e7b7ae0d598bc0be87f7d9e6e2"/>
    <w:p>
      <w:pPr>
        <w:pStyle w:val="Heading1"/>
      </w:pPr>
      <w:r>
        <w:t xml:space="preserve">Annotated Bibliography: The Military Officer in Sudan</w:t>
      </w:r>
    </w:p>
    <w:p>
      <w:pPr>
        <w:pStyle w:val="FirstParagraph"/>
      </w:pPr>
      <w:r>
        <w:rPr>
          <w:bCs/>
          <w:b/>
        </w:rPr>
        <w:t xml:space="preserve">Focus:</w:t>
      </w:r>
      <w:r>
        <w:t xml:space="preserve"> </w:t>
      </w:r>
      <w:r>
        <w:t xml:space="preserve">Political Influence, Institutional History, and the Khartoum Context</w:t>
      </w:r>
    </w:p>
    <w:bookmarkEnd w:id="20"/>
    <w:bookmarkStart w:id="21" w:name="introduction"/>
    <w:p>
      <w:pPr>
        <w:pStyle w:val="Heading2"/>
      </w:pPr>
      <w:r>
        <w:t xml:space="preserve">Introduction</w:t>
      </w:r>
    </w:p>
    <w:p>
      <w:pPr>
        <w:pStyle w:val="FirstParagraph"/>
      </w:pPr>
      <w:r>
        <w:t xml:space="preserve">The role of the military officer in Sudan has historically transcended traditional defense mandates, evolving into a central pillar of political governance and statecraft. This annotated bibliography examines the trajectory of the Sudanese military officer, specifically within the context of Khartoum, the nation's political and administrative heart. From the colonial legacy of the Anglo-Egyptian Condominium to the contemporary civil conflict between the Sudanese Armed Forces (SAF) and the Rapid Support Forces (RSF), the officer class has remained the primary arbiter of power. The following sources provide a comprehensive analysis of how military officers in Khartoum have shaped Sudan's constitutional history, managed ethnic diversity, and navigated the complexities of modern warfare and governance.</w:t>
      </w:r>
    </w:p>
    <w:bookmarkEnd w:id="21"/>
    <w:p>
      <w:pPr>
        <w:pStyle w:val="BodyText"/>
      </w:pPr>
      <w:r>
        <w:t xml:space="preserve"> </w:t>
      </w:r>
      <w:r>
        <w:t xml:space="preserve">Flint, J., &amp; De Waal, A. (2008). Darfur and the War on Terror. Yale University Press.</w:t>
      </w:r>
      <w:r>
        <w:t xml:space="preserve"> </w:t>
      </w:r>
    </w:p>
    <w:p>
      <w:pPr>
        <w:pStyle w:val="BodyText"/>
      </w:pPr>
      <w:r>
        <w:t xml:space="preserve">While primarily focused on the Darfur conflict, this seminal work by Flint and De Waal is essential for understanding the strategic mindset of the military officer in Khartoum during the late 20th and early 21st centuries. The authors detail how the central government in Khartoum utilized military officers not merely as combatants, but as political administrators tasked with securing resources and suppressing dissent. The text highlights the "war on terror" rhetoric adopted by Sudanese officers to legitimize their operations, illustrating the intersection of local military strategy and global geopolitics. For any study of the Sudanese officer's role in state-building and conflict management, this text provides critical context on the operationalization of military power from the capital.</w:t>
      </w:r>
    </w:p>
    <w:p>
      <w:pPr>
        <w:pStyle w:val="BodyText"/>
      </w:pPr>
      <w:r>
        <w:t xml:space="preserve"> </w:t>
      </w:r>
      <w:r>
        <w:t xml:space="preserve">Hirsch, J. L. (2011). Soldiers, Kings, and Politics in the Sudan, 1898–1958. Indiana University Press.</w:t>
      </w:r>
      <w:r>
        <w:t xml:space="preserve"> </w:t>
      </w:r>
    </w:p>
    <w:p>
      <w:pPr>
        <w:pStyle w:val="BodyText"/>
      </w:pPr>
      <w:r>
        <w:t xml:space="preserve">Hirsch offers a foundational historical analysis of the origins of the Sudanese military officer class. This work is crucial for understanding the institutional culture that persists in Khartoum today. Hirsch argues that the military was designed by the British colonial administration as a tool for internal security and political control, a legacy that empowered officers to intervene in politics long after independence. The book details the early career paths of officers in Khartoum, showing how the military academy became a breeding ground for political elites. It explains why the military officer in Sudan has historically viewed themselves as the ultimate guardian of the state, a mindset that continues to influence current political dynamics in the capital.</w:t>
      </w:r>
    </w:p>
    <w:p>
      <w:pPr>
        <w:pStyle w:val="BodyText"/>
      </w:pPr>
      <w:r>
        <w:t xml:space="preserve"> </w:t>
      </w:r>
      <w:r>
        <w:t xml:space="preserve">Johnson, D. H. (2003). The Root Causes of Sudan's Civil Wars. James Currey.</w:t>
      </w:r>
      <w:r>
        <w:t xml:space="preserve"> </w:t>
      </w:r>
    </w:p>
    <w:p>
      <w:pPr>
        <w:pStyle w:val="BodyText"/>
      </w:pPr>
      <w:r>
        <w:t xml:space="preserve">Douglas Johnson’s work is indispensable for analyzing the ideological framework of the military officer in Khartoum, particularly during the Islamist era. Johnson explores how military leaders collaborated with religious movements to create a unified state ideology, often at the expense of peripheral regions. The text elucidates the role of the officer as an enforcer of a specific political and religious vision emanating from Khartoum. It provides deep insight into the internal dynamics of the military hierarchy and how officers were incentivized to maintain loyalty to the central command. This source is vital for understanding the socio-political motivations that drive military officers in Sudan beyond simple career advancement.</w:t>
      </w:r>
    </w:p>
    <w:p>
      <w:pPr>
        <w:pStyle w:val="BodyText"/>
      </w:pPr>
      <w:r>
        <w:t xml:space="preserve"> </w:t>
      </w:r>
      <w:r>
        <w:t xml:space="preserve">Morsy, M. (2019). The Sudanese Armed Forces: A History of Political Intervention. Journal of Modern African Studies, 57(3), 415-438.</w:t>
      </w:r>
      <w:r>
        <w:t xml:space="preserve"> </w:t>
      </w:r>
    </w:p>
    <w:p>
      <w:pPr>
        <w:pStyle w:val="BodyText"/>
      </w:pPr>
      <w:r>
        <w:t xml:space="preserve">This academic article provides a concise yet powerful overview of the cyclical nature of military intervention in Sudanese politics. Morsy focuses on the institutional interests of the SAF (Sudanese Armed Forces) based in Khartoum. The author argues that the military officer class has consistently prioritized the preservation of the institution's economic and political privileges over democratic transitions. The article is particularly relevant for contemporary analysis, as it traces the lineage of power from the coups of the 1950s to the transition attempts following the fall of Omar al-Bashir. It offers a clear framework for understanding why military officers in Khartoum resist civilian oversight and seek to dominate the political landscape.</w:t>
      </w:r>
    </w:p>
    <w:p>
      <w:pPr>
        <w:pStyle w:val="BodyText"/>
      </w:pPr>
      <w:r>
        <w:t xml:space="preserve"> </w:t>
      </w:r>
      <w:r>
        <w:t xml:space="preserve">Prunier, G. (2009). Africa's World War: Congo, the Rwandan Genocide, and the Making of a Continental Catastrophe. Oxford University Press. (See Chapter on Sudan).</w:t>
      </w:r>
      <w:r>
        <w:t xml:space="preserve"> </w:t>
      </w:r>
    </w:p>
    <w:p>
      <w:pPr>
        <w:pStyle w:val="BodyText"/>
      </w:pPr>
      <w:r>
        <w:t xml:space="preserve">Although covering a broader regional scope, Prunier’s analysis of Sudan provides a comparative perspective on the military officer’s role in the Horn of Africa. The text examines how Khartoum’s military leadership engaged in proxy wars and regional diplomacy. It highlights the strategic autonomy of Sudanese officers, who often operated with significant independence from civilian constraints. This source is valuable for understanding the external dimension of the military officer’s role, showing how decisions made in Khartoum had ripple effects across the continent. It underscores the military’s role as a key foreign policy actor, a status that remains relevant in current diplomatic negotiations.</w:t>
      </w:r>
    </w:p>
    <w:p>
      <w:pPr>
        <w:pStyle w:val="BodyText"/>
      </w:pPr>
      <w:r>
        <w:t xml:space="preserve"> </w:t>
      </w:r>
      <w:r>
        <w:t xml:space="preserve">Stearns, J. B. (2021). The Rise of the Rapid Support Forces: Paramilitarization and the Fragmentation of the Sudanese Military. International Affairs, 97(4), 1023-1040.</w:t>
      </w:r>
      <w:r>
        <w:t xml:space="preserve"> </w:t>
      </w:r>
    </w:p>
    <w:p>
      <w:pPr>
        <w:pStyle w:val="BodyText"/>
      </w:pPr>
      <w:r>
        <w:t xml:space="preserve">This recent article is critical for understanding the current bifurcation of military power in Sudan. Stearns analyzes the emergence of the Rapid Support Forces (RSF) as a rival to the traditional SAF officer corps in Khartoum. The text details how the creation of parallel military structures has undermined the monopoly of the traditional military officer. It explores the personal ambitions of key officers, such as General Hemedti, and how these rivalries have destabilized the capital. This source is essential for anyone studying the contemporary crisis, as it explains the internal fractures within the Sudanese military establishment and the competition for control over Khartoum’s resources and political authority.</w:t>
      </w:r>
    </w:p>
    <w:p>
      <w:pPr>
        <w:pStyle w:val="BodyText"/>
      </w:pPr>
      <w:r>
        <w:t xml:space="preserve"> </w:t>
      </w:r>
      <w:r>
        <w:t xml:space="preserve">Zoubir, Y. M. (2018). The Political Economy of the Sudanese Military. In The Oxford Handbook of the History of War. Oxford University Press.</w:t>
      </w:r>
      <w:r>
        <w:t xml:space="preserve"> </w:t>
      </w:r>
    </w:p>
    <w:p>
      <w:pPr>
        <w:pStyle w:val="BodyText"/>
      </w:pPr>
      <w:r>
        <w:t xml:space="preserve">Zoubir provides a rigorous economic analysis of the military officer’s role in Sudan’s political economy. The chapter details how the military in Khartoum has diversified into commercial enterprises, creating a vast network of economic interests that officers are determined to protect. This "military-business complex" is a key factor in the reluctance of officers to relinquish power. The text explains how military ranks are often leveraged for economic gain, blurring the lines between public service and private profit. Understanding this economic dimension is crucial for grasping the resilience of military rule in Sudan and the challenges faced by civilian governments in Khartoum.</w:t>
      </w:r>
    </w:p>
    <w:p>
      <w:pPr>
        <w:pStyle w:val="BodyText"/>
      </w:pPr>
      <w:r>
        <w:t xml:space="preserve"> </w:t>
      </w:r>
      <w:r>
        <w:t xml:space="preserve">Human Rights Watch. (2023). "Sudan: War Crimes in Khartoum." World Report 2023.</w:t>
      </w:r>
      <w:r>
        <w:t xml:space="preserve"> </w:t>
      </w:r>
    </w:p>
    <w:p>
      <w:pPr>
        <w:pStyle w:val="BodyText"/>
      </w:pPr>
      <w:r>
        <w:t xml:space="preserve">This report offers a contemporary, ground-level perspective on the conduct of military officers during the ongoing conflict in Khartoum. It documents the actions of both SAF and RSF officers, highlighting the breakdown of military discipline and the impact on civilians. The report is vital for understanding the human cost of the power struggle between different factions of the military elite. It provides evidence of how the traditional role of the military officer as a protector of the state has devolved into a struggle for dominance, with devastating consequences for the population of Khartoum. This source serves as a stark reminder of the real-world implications of the political dynamics analyzed in the other texts.</w:t>
      </w:r>
    </w:p>
    <w:p>
      <w:pPr>
        <w:pStyle w:val="BodyText"/>
      </w:pPr>
      <w:r>
        <w:t xml:space="preserve">Generated for educational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Sudan (Khartoum)</dc:title>
  <dc:creator/>
  <dc:language>en</dc:language>
  <cp:keywords/>
  <dcterms:created xsi:type="dcterms:W3CDTF">2026-08-07T03:03:08Z</dcterms:created>
  <dcterms:modified xsi:type="dcterms:W3CDTF">2026-08-07T03:03:08Z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