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Turkey</w:t>
      </w:r>
      <w:r>
        <w:t xml:space="preserve"> </w:t>
      </w:r>
      <w:r>
        <w:t xml:space="preserve">and</w:t>
      </w:r>
      <w:r>
        <w:t xml:space="preserve"> </w:t>
      </w:r>
      <w:r>
        <w:t xml:space="preserve">Istanbul</w:t>
      </w:r>
    </w:p>
    <w:bookmarkStart w:id="24" w:name="Xce81d1ca3bafaf05aa2e28b5f9a472936b229fa"/>
    <w:p>
      <w:pPr>
        <w:pStyle w:val="Heading1"/>
      </w:pPr>
      <w:r>
        <w:t xml:space="preserve">Annotated Bibliography: The Role and Evolution of the Military Officer in Turkey and Istanbul</w:t>
      </w:r>
    </w:p>
    <w:p>
      <w:pPr>
        <w:pStyle w:val="FirstParagraph"/>
      </w:pPr>
      <w:r>
        <w:rPr>
          <w:bCs/>
          <w:b/>
        </w:rPr>
        <w:t xml:space="preserve">Introduction:</w:t>
      </w:r>
      <w:r>
        <w:t xml:space="preserve"> </w:t>
      </w:r>
      <w:r>
        <w:t xml:space="preserve">The position of the military officer in Turkey is distinct within the global context, deeply intertwined with the nation's founding ideology, secularism, and geopolitical strategy. Istanbul, as the historical bridge between continents and the former capital of the Ottoman Empire, serves as a critical backdrop for understanding the transition from the Ottoman officer corps to the modern Turkish Republic's military leadership. This annotated bibliography compiles essential scholarly works that examine the professionalization, political influence, and societal role of the military officer in Turkey, with specific attention to the historical and contemporary significance of Istanbul.</w:t>
      </w:r>
    </w:p>
    <w:bookmarkStart w:id="20" w:name="Xfd548e741cebe03457d0816913119c5e92a4e27"/>
    <w:p>
      <w:pPr>
        <w:pStyle w:val="Heading2"/>
      </w:pPr>
      <w:r>
        <w:t xml:space="preserve">Historical Foundations and the Ottoman Legacy</w:t>
      </w:r>
    </w:p>
    <w:p>
      <w:pPr>
        <w:pStyle w:val="FirstParagraph"/>
      </w:pPr>
      <w:r>
        <w:t xml:space="preserve">Aksakal, M. (2008). The Ottoman Road to War in 1914: The Ottoman Empire and the First World War. Cambridge University Press.</w:t>
      </w:r>
    </w:p>
    <w:p>
      <w:pPr>
        <w:pStyle w:val="BodyText"/>
      </w:pPr>
      <w:r>
        <w:t xml:space="preserve">This seminal work provides a crucial examination of the Ottoman military officer corps on the eve of the First World War. Aksakal analyzes how the professionalization of officers in Istanbul during the late Ottoman period created a distinct political consciousness. The text is vital for understanding the roots of the modern Turkish military officer's identity, tracing the lineage from the Ottoman War Ministry in Istanbul to the nationalist movement. It highlights how the officer class viewed themselves as the guardians of the state's integrity, a sentiment that would define the Turkish military's role in the subsequent Republic.</w:t>
      </w:r>
    </w:p>
    <w:p>
      <w:pPr>
        <w:pStyle w:val="BodyText"/>
      </w:pPr>
      <w:r>
        <w:t xml:space="preserve">Kinross, R. (1964). The Ottoman Centuries: The Rise and Fall of the Turkish Empire. Morrow Quill Paperbacks.</w:t>
      </w:r>
    </w:p>
    <w:p>
      <w:pPr>
        <w:pStyle w:val="BodyText"/>
      </w:pPr>
      <w:r>
        <w:t xml:space="preserve">While a broader historical survey, Kinross’s work offers indispensable context regarding the evolution of the military hierarchy in Istanbul. It details the transformation of the Janissary corps and the subsequent reforms that established a modern officer class. For researchers focusing on the military officer in Turkey, this text elucidates the cultural and institutional shifts that occurred within the walls of Istanbul, setting the stage for the secular, Western-oriented military structure that emerged in the 20th century.</w:t>
      </w:r>
    </w:p>
    <w:bookmarkEnd w:id="20"/>
    <w:bookmarkStart w:id="21" w:name="the-republican-era-and-the-guardian-role"/>
    <w:p>
      <w:pPr>
        <w:pStyle w:val="Heading2"/>
      </w:pPr>
      <w:r>
        <w:t xml:space="preserve">The Republican Era and the Guardian Role</w:t>
      </w:r>
    </w:p>
    <w:p>
      <w:pPr>
        <w:pStyle w:val="FirstParagraph"/>
      </w:pPr>
      <w:r>
        <w:t xml:space="preserve">Zürcher, E. J. (2004). Turkey: A Modern History (3rd ed.). I.B. Tauris.</w:t>
      </w:r>
    </w:p>
    <w:p>
      <w:pPr>
        <w:pStyle w:val="BodyText"/>
      </w:pPr>
      <w:r>
        <w:t xml:space="preserve">Zürcher’s comprehensive history is essential for understanding the institutionalization of the military officer as a "guardian of the republic." The text details how the officer corps, trained in academies often linked to the legacy of Istanbul’s military education, became the primary enforcers of Kemalist secularism. It provides a detailed account of the political interventions by military officers in the mid-20th century, explaining the ideological justification they used to intervene in civilian politics. This work is fundamental for analyzing the tension between military authority and democratic governance in Turkey.</w:t>
      </w:r>
    </w:p>
    <w:p>
      <w:pPr>
        <w:pStyle w:val="BodyText"/>
      </w:pPr>
      <w:r>
        <w:t xml:space="preserve">Heper, M. (2000). "The Turkish Military as a Political Actor." In The Military and Politics in Turkey. SUNY Press.</w:t>
      </w:r>
    </w:p>
    <w:p>
      <w:pPr>
        <w:pStyle w:val="BodyText"/>
      </w:pPr>
      <w:r>
        <w:t xml:space="preserve">Heper offers a sophisticated political science analysis of the Turkish military officer's role beyond the battlefield. He argues that the officer corps in Turkey developed a unique "guardianship" ideology, positioning themselves as the ultimate arbiters of national identity. This text is particularly relevant for understanding the mindset of officers stationed in strategic hubs like Istanbul, where the intersection of military power and civilian society is most visible. It explains the structural reasons why the military officer in Turkey has historically held a status superior to civilian politicians.</w:t>
      </w:r>
    </w:p>
    <w:bookmarkEnd w:id="21"/>
    <w:bookmarkStart w:id="22" w:name="istanbul-a-strategic-and-symbolic-center"/>
    <w:p>
      <w:pPr>
        <w:pStyle w:val="Heading2"/>
      </w:pPr>
      <w:r>
        <w:t xml:space="preserve">Istanbul: A Strategic and Symbolic Center</w:t>
      </w:r>
    </w:p>
    <w:p>
      <w:pPr>
        <w:pStyle w:val="FirstParagraph"/>
      </w:pPr>
      <w:r>
        <w:t xml:space="preserve">Karpat, K. H. (1956). "The Social Structure of the Turkish Military Elite." American Political Science Review, 50(4), 958-976.</w:t>
      </w:r>
    </w:p>
    <w:p>
      <w:pPr>
        <w:pStyle w:val="BodyText"/>
      </w:pPr>
      <w:r>
        <w:t xml:space="preserve">This classic sociological study examines the background and socialization of Turkish military officers. Karpat highlights the central role of Istanbul in the recruitment and education of the elite officer class. The article demonstrates how the cosmopolitan nature of Istanbul influenced the worldview of these officers, fostering a blend of nationalism and Westernization. It is a critical resource for understanding the social fabric of the military officer in Turkey and how their urban, Istanbul-centric upbringing shaped their political attitudes and professional conduct.</w:t>
      </w:r>
    </w:p>
    <w:p>
      <w:pPr>
        <w:pStyle w:val="BodyText"/>
      </w:pPr>
      <w:r>
        <w:t xml:space="preserve">Öniş, Z. (2002). "The Turkish Military and the EU: A Clash of Civilizations?" In The EU and the Middle East. Routledge.</w:t>
      </w:r>
    </w:p>
    <w:p>
      <w:pPr>
        <w:pStyle w:val="BodyText"/>
      </w:pPr>
      <w:r>
        <w:t xml:space="preserve">Öniş explores the changing role of the military officer in Turkey during the country’s European Union accession process. The text discusses how the presence of the military in Istanbul and other major cities became a focal point of debate regarding civilian control and democratic norms. It provides insight into the modern challenges faced by the Turkish military officer, including the pressure to adapt to international standards while maintaining their traditional role as defenders of secularism. This work is essential for a contemporary understanding of the military’s place in Turkish society.</w:t>
      </w:r>
    </w:p>
    <w:bookmarkEnd w:id="22"/>
    <w:bookmarkStart w:id="23" w:name="X9155804fa272bb03435d39832319b150ee839f4"/>
    <w:p>
      <w:pPr>
        <w:pStyle w:val="Heading2"/>
      </w:pPr>
      <w:r>
        <w:t xml:space="preserve">Contemporary Perspectives and Civil-Military Relations</w:t>
      </w:r>
    </w:p>
    <w:p>
      <w:pPr>
        <w:pStyle w:val="FirstParagraph"/>
      </w:pPr>
      <w:r>
        <w:t xml:space="preserve">Ergene, N. (2018). "The Turkish Military and the State: A Historical Perspective." Journal of Balkan and Near Eastern Studies, 20(3), 345-362.</w:t>
      </w:r>
    </w:p>
    <w:p>
      <w:pPr>
        <w:pStyle w:val="BodyText"/>
      </w:pPr>
      <w:r>
        <w:t xml:space="preserve">Ergene provides a critical update on the shifting dynamics of civil-military relations in Turkey. The article analyzes the post-2010 era, where the traditional dominance of the military officer in Turkish politics has been significantly curtailed. It discusses the implications of these changes for officers stationed in Istanbul, a city that has witnessed significant political and social transformation. This source is valuable for understanding the current professional environment of the Turkish military officer and the ongoing redefinition of their relationship with the state and society.</w:t>
      </w:r>
    </w:p>
    <w:p>
      <w:pPr>
        <w:pStyle w:val="BodyText"/>
      </w:pPr>
      <w:r>
        <w:t xml:space="preserve">Tansel, C. (2015). "Military and Society in Turkey: From Guardianship to Professionalism." Turkish Studies, 16(2), 210-230.</w:t>
      </w:r>
    </w:p>
    <w:p>
      <w:pPr>
        <w:pStyle w:val="BodyText"/>
      </w:pPr>
      <w:r>
        <w:t xml:space="preserve">Tansel’s work offers a nuanced view of the transition from a politicized military to a more professionalized force. The article examines how the identity of the military officer in Turkey is being reconstructed in the 21st century. It specifically addresses the role of Istanbul as a center of military education and command, highlighting how the city’s strategic importance continues to influence military doctrine and officer training. This text is crucial for anyone seeking to understand the future trajectory of the Turkish military officer within the complex socio-political landscape of modern Turkey.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Turkey and Istanbul</dc:title>
  <dc:creator/>
  <dc:language>en</dc:language>
  <cp:keywords/>
  <dcterms:created xsi:type="dcterms:W3CDTF">2026-08-07T10:54:23Z</dcterms:created>
  <dcterms:modified xsi:type="dcterms:W3CDTF">2026-08-07T10:54:23Z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