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Bangladesh</w:t>
      </w:r>
      <w:r>
        <w:t xml:space="preserve"> </w:t>
      </w:r>
      <w:r>
        <w:t xml:space="preserve">Dhaka</w:t>
      </w:r>
    </w:p>
    <w:bookmarkStart w:id="21" w:name="annotated-bibliography"/>
    <w:p>
      <w:pPr>
        <w:pStyle w:val="Heading1"/>
      </w:pPr>
      <w:r>
        <w:t xml:space="preserve">Annotated Bibliography</w:t>
      </w:r>
    </w:p>
    <w:bookmarkStart w:id="20" w:name="X548da7664a0364409a66fb59e3416542a59dde8"/>
    <w:p>
      <w:pPr>
        <w:pStyle w:val="Heading2"/>
      </w:pPr>
      <w:r>
        <w:t xml:space="preserve">The Role and Evolution of the Musician in Bangladesh Dhaka</w:t>
      </w:r>
    </w:p>
    <w:p>
      <w:pPr>
        <w:pStyle w:val="FirstParagraph"/>
      </w:pPr>
      <w:r>
        <w:rPr>
          <w:bCs/>
          <w:b/>
        </w:rPr>
        <w:t xml:space="preserve">Subject:</w:t>
      </w:r>
      <w:r>
        <w:t xml:space="preserve"> </w:t>
      </w:r>
      <w:r>
        <w:t xml:space="preserve">Musicology, Cultural Studies, Urban Sociology</w:t>
      </w:r>
      <w:r>
        <w:br/>
      </w:r>
      <w:r>
        <w:rPr>
          <w:bCs/>
          <w:b/>
        </w:rPr>
        <w:t xml:space="preserve">Region:</w:t>
      </w:r>
      <w:r>
        <w:t xml:space="preserve"> </w:t>
      </w:r>
      <w:r>
        <w:t xml:space="preserve">Dhaka, Bangladesh</w:t>
      </w:r>
      <w:r>
        <w:br/>
      </w: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professional and cultural status of the</w:t>
      </w:r>
      <w:r>
        <w:t xml:space="preserve"> </w:t>
      </w:r>
      <w:r>
        <w:rPr>
          <w:bCs/>
          <w:b/>
        </w:rPr>
        <w:t xml:space="preserve">musician</w:t>
      </w:r>
      <w:r>
        <w:t xml:space="preserve"> </w:t>
      </w:r>
      <w:r>
        <w:t xml:space="preserve">within the urban landscape of</w:t>
      </w:r>
      <w:r>
        <w:t xml:space="preserve"> </w:t>
      </w:r>
      <w:r>
        <w:rPr>
          <w:bCs/>
          <w:b/>
        </w:rPr>
        <w:t xml:space="preserve">Bangladesh Dhaka</w:t>
      </w:r>
      <w:r>
        <w:t xml:space="preserve">. The city of Dhaka serves as the cultural epicenter of the nation, hosting a complex ecosystem where traditional folk artists, classical maestros, and contemporary pop musicians coexist. The selected texts below analyze the historical trajectory of music in Dhaka, the socio-economic challenges faced by performers, and the impact of modernization on the local music industry. These sources are critical for understanding how the identity of the musician in Dhaka has shifted from a traditional patronage system to a modern, market-driven industry.</w:t>
      </w:r>
    </w:p>
    <w:p>
      <w:pPr>
        <w:pStyle w:val="BodyText"/>
      </w:pPr>
      <w:r>
        <w:t xml:space="preserve">Ahmed, S. (2018).</w:t>
      </w:r>
      <w:r>
        <w:t xml:space="preserve"> </w:t>
      </w:r>
      <w:r>
        <w:rPr>
          <w:iCs/>
          <w:i/>
        </w:rPr>
        <w:t xml:space="preserve">Soundscapes of the Capital: Urban Music Culture in Dhaka</w:t>
      </w:r>
      <w:r>
        <w:t xml:space="preserve">. Dhaka University Press.</w:t>
      </w:r>
    </w:p>
    <w:p>
      <w:pPr>
        <w:pStyle w:val="BodyText"/>
      </w:pPr>
      <w:r>
        <w:t xml:space="preserve">This seminal work by Ahmed provides a comprehensive sociological analysis of how the</w:t>
      </w:r>
      <w:r>
        <w:t xml:space="preserve"> </w:t>
      </w:r>
      <w:r>
        <w:rPr>
          <w:bCs/>
          <w:b/>
        </w:rPr>
        <w:t xml:space="preserve">musician</w:t>
      </w:r>
      <w:r>
        <w:t xml:space="preserve"> </w:t>
      </w:r>
      <w:r>
        <w:t xml:space="preserve">operates within the dense urban fabric of</w:t>
      </w:r>
      <w:r>
        <w:t xml:space="preserve"> </w:t>
      </w:r>
      <w:r>
        <w:rPr>
          <w:bCs/>
          <w:b/>
        </w:rPr>
        <w:t xml:space="preserve">Bangladesh Dhaka</w:t>
      </w:r>
      <w:r>
        <w:t xml:space="preserve">. The author argues that Dhaka is not merely a backdrop for music but an active participant that shapes the sound. Ahmed details the transition of musicians from rural folk traditions to urban studio environments. The text is particularly valuable for its examination of the "sonic geography" of Dhaka, describing how street performers in areas like Sadarghat and professional artists in Gulshan contribute to the city's auditory identity. It offers crucial data on the economic struggles of independent musicians in the capital.</w:t>
      </w:r>
    </w:p>
    <w:p>
      <w:pPr>
        <w:pStyle w:val="BodyText"/>
      </w:pPr>
      <w:r>
        <w:t xml:space="preserve">Hossain, M. (2015).</w:t>
      </w:r>
      <w:r>
        <w:t xml:space="preserve"> </w:t>
      </w:r>
      <w:r>
        <w:rPr>
          <w:iCs/>
          <w:i/>
        </w:rPr>
        <w:t xml:space="preserve">The Liberation War and the Birth of the Modern Bengali Musician</w:t>
      </w:r>
      <w:r>
        <w:t xml:space="preserve">. Bangla Academy Publications.</w:t>
      </w:r>
    </w:p>
    <w:p>
      <w:pPr>
        <w:pStyle w:val="BodyText"/>
      </w:pPr>
      <w:r>
        <w:t xml:space="preserve">Hossain’s historical account is essential for understanding the political weight carried by the</w:t>
      </w:r>
      <w:r>
        <w:t xml:space="preserve"> </w:t>
      </w:r>
      <w:r>
        <w:rPr>
          <w:bCs/>
          <w:b/>
        </w:rPr>
        <w:t xml:space="preserve">musician</w:t>
      </w:r>
      <w:r>
        <w:t xml:space="preserve"> </w:t>
      </w:r>
      <w:r>
        <w:t xml:space="preserve">in</w:t>
      </w:r>
      <w:r>
        <w:t xml:space="preserve"> </w:t>
      </w:r>
      <w:r>
        <w:rPr>
          <w:bCs/>
          <w:b/>
        </w:rPr>
        <w:t xml:space="preserve">Bangladesh Dhaka</w:t>
      </w:r>
      <w:r>
        <w:t xml:space="preserve">. The book traces the lineage of artists who used music as a tool for resistance during the 1971 Liberation War, many of whom were based in Dhaka. It highlights how the post-independence government in Dhaka institutionalized music through the Bangla Academy, creating a new class of state-sponsored musicians. This source is vital for contextualizing the patriotic role of the artist in the national consciousness of Dhaka.</w:t>
      </w:r>
    </w:p>
    <w:p>
      <w:pPr>
        <w:pStyle w:val="BodyText"/>
      </w:pPr>
      <w:r>
        <w:t xml:space="preserve">Rahman, K. (2020).</w:t>
      </w:r>
      <w:r>
        <w:t xml:space="preserve"> </w:t>
      </w:r>
      <w:r>
        <w:rPr>
          <w:iCs/>
          <w:i/>
        </w:rPr>
        <w:t xml:space="preserve">Digital Riffs: The Impact of Streaming on Dhaka’s Music Industry</w:t>
      </w:r>
      <w:r>
        <w:t xml:space="preserve">. Journal of South Asian Media Studies, 12(3), 45-67.</w:t>
      </w:r>
    </w:p>
    <w:p>
      <w:pPr>
        <w:pStyle w:val="BodyText"/>
      </w:pPr>
      <w:r>
        <w:t xml:space="preserve">This academic article addresses the contemporary challenges faced by the modern</w:t>
      </w:r>
      <w:r>
        <w:t xml:space="preserve"> </w:t>
      </w:r>
      <w:r>
        <w:rPr>
          <w:bCs/>
          <w:b/>
        </w:rPr>
        <w:t xml:space="preserve">musician</w:t>
      </w:r>
      <w:r>
        <w:t xml:space="preserve"> </w:t>
      </w:r>
      <w:r>
        <w:t xml:space="preserve">in</w:t>
      </w:r>
      <w:r>
        <w:t xml:space="preserve"> </w:t>
      </w:r>
      <w:r>
        <w:rPr>
          <w:bCs/>
          <w:b/>
        </w:rPr>
        <w:t xml:space="preserve">Bangladesh Dhaka</w:t>
      </w:r>
      <w:r>
        <w:t xml:space="preserve">. Rahman analyzes the shift from physical album sales to digital streaming platforms like Spotify and YouTube. The study reveals that while digital platforms offer global reach, they have significantly reduced revenue for local artists in Dhaka. The article provides statistical evidence of how the middle-class musician in Dhaka is adapting to this new economy, often relying on live performances in the city's cafes and clubs to sustain their livelihood.</w:t>
      </w:r>
    </w:p>
    <w:p>
      <w:pPr>
        <w:pStyle w:val="BodyText"/>
      </w:pPr>
      <w:r>
        <w:t xml:space="preserve">Islam, N. (2019).</w:t>
      </w:r>
      <w:r>
        <w:t xml:space="preserve"> </w:t>
      </w:r>
      <w:r>
        <w:rPr>
          <w:iCs/>
          <w:i/>
        </w:rPr>
        <w:t xml:space="preserve">Folk Roots in a Concrete Jungle: The Preservation of Traditional Music in Dhaka</w:t>
      </w:r>
      <w:r>
        <w:t xml:space="preserve">. Dhaka Art Council.</w:t>
      </w:r>
    </w:p>
    <w:p>
      <w:pPr>
        <w:pStyle w:val="BodyText"/>
      </w:pPr>
      <w:r>
        <w:t xml:space="preserve">Islam’s report focuses on the endangered status of traditional folk musicians in</w:t>
      </w:r>
      <w:r>
        <w:t xml:space="preserve"> </w:t>
      </w:r>
      <w:r>
        <w:rPr>
          <w:bCs/>
          <w:b/>
        </w:rPr>
        <w:t xml:space="preserve">Bangladesh Dhaka</w:t>
      </w:r>
      <w:r>
        <w:t xml:space="preserve">. As the city expands rapidly, the spaces where folk music was traditionally performed are disappearing. The text documents the efforts of cultural organizations in Dhaka to preserve genres like Bhatiali and Baul. It is a critical resource for understanding the tension between modernization and heritage, illustrating how the traditional</w:t>
      </w:r>
      <w:r>
        <w:t xml:space="preserve"> </w:t>
      </w:r>
      <w:r>
        <w:rPr>
          <w:bCs/>
          <w:b/>
        </w:rPr>
        <w:t xml:space="preserve">musician</w:t>
      </w:r>
      <w:r>
        <w:t xml:space="preserve"> </w:t>
      </w:r>
      <w:r>
        <w:t xml:space="preserve">is often marginalized in the modern urban hierarchy of Dhaka.</w:t>
      </w:r>
    </w:p>
    <w:p>
      <w:pPr>
        <w:pStyle w:val="BodyText"/>
      </w:pPr>
      <w:r>
        <w:t xml:space="preserve">Karim, L. (2021).</w:t>
      </w:r>
      <w:r>
        <w:t xml:space="preserve"> </w:t>
      </w:r>
      <w:r>
        <w:rPr>
          <w:iCs/>
          <w:i/>
        </w:rPr>
        <w:t xml:space="preserve">Women in Sound: Female Musicians Navigating Dhaka’s Patriarchal Society</w:t>
      </w:r>
      <w:r>
        <w:t xml:space="preserve">. Feminist Review of South Asia, 8(2), 112-130.</w:t>
      </w:r>
    </w:p>
    <w:p>
      <w:pPr>
        <w:pStyle w:val="BodyText"/>
      </w:pPr>
      <w:r>
        <w:t xml:space="preserve">This article provides a gendered perspective on the life of a</w:t>
      </w:r>
      <w:r>
        <w:t xml:space="preserve"> </w:t>
      </w:r>
      <w:r>
        <w:rPr>
          <w:bCs/>
          <w:b/>
        </w:rPr>
        <w:t xml:space="preserve">musician</w:t>
      </w:r>
      <w:r>
        <w:t xml:space="preserve"> </w:t>
      </w:r>
      <w:r>
        <w:t xml:space="preserve">in</w:t>
      </w:r>
      <w:r>
        <w:t xml:space="preserve"> </w:t>
      </w:r>
      <w:r>
        <w:rPr>
          <w:bCs/>
          <w:b/>
        </w:rPr>
        <w:t xml:space="preserve">Bangladesh Dhaka</w:t>
      </w:r>
      <w:r>
        <w:t xml:space="preserve">. Karim explores the specific social and professional barriers faced by women artists in the capital. Despite the growing presence of female singers and instrumentalists in Dhaka’s media and live music scenes, the article highlights the persistent cultural stigma and safety concerns they face. It is an indispensable source for understanding the intersection of gender, profession, and urban life in Bangladesh.</w:t>
      </w:r>
    </w:p>
    <w:p>
      <w:pPr>
        <w:pStyle w:val="BodyText"/>
      </w:pPr>
      <w:r>
        <w:t xml:space="preserve">Chowdhury, A. (2017).</w:t>
      </w:r>
      <w:r>
        <w:t xml:space="preserve"> </w:t>
      </w:r>
      <w:r>
        <w:rPr>
          <w:iCs/>
          <w:i/>
        </w:rPr>
        <w:t xml:space="preserve">The Cafe Culture and the Indie Music Scene of Dhaka</w:t>
      </w:r>
      <w:r>
        <w:t xml:space="preserve">. Urban Culture Quarterly, 5(1), 22-35.</w:t>
      </w:r>
    </w:p>
    <w:p>
      <w:pPr>
        <w:pStyle w:val="BodyText"/>
      </w:pPr>
      <w:r>
        <w:t xml:space="preserve">Chowdhury examines the rise of the independent music scene in</w:t>
      </w:r>
      <w:r>
        <w:t xml:space="preserve"> </w:t>
      </w:r>
      <w:r>
        <w:rPr>
          <w:bCs/>
          <w:b/>
        </w:rPr>
        <w:t xml:space="preserve">Bangladesh Dhaka</w:t>
      </w:r>
      <w:r>
        <w:t xml:space="preserve">, centered around the city’s burgeoning cafe culture. The article describes how venues in areas like Dhanmondi and Banani have become incubators for young</w:t>
      </w:r>
      <w:r>
        <w:t xml:space="preserve"> </w:t>
      </w:r>
      <w:r>
        <w:rPr>
          <w:bCs/>
          <w:b/>
        </w:rPr>
        <w:t xml:space="preserve">musicians</w:t>
      </w:r>
      <w:r>
        <w:t xml:space="preserve"> </w:t>
      </w:r>
      <w:r>
        <w:t xml:space="preserve">experimenting with rock, jazz, and fusion genres. This source is highly relevant for understanding the contemporary youth culture of Dhaka and how it is driving a new wave of musical innovation that differs from the mainstream film music industry.</w:t>
      </w:r>
    </w:p>
    <w:p>
      <w:pPr>
        <w:pStyle w:val="BodyText"/>
      </w:pPr>
      <w:r>
        <w:t xml:space="preserve">Siddiqui, R. (2022).</w:t>
      </w:r>
      <w:r>
        <w:t xml:space="preserve"> </w:t>
      </w:r>
      <w:r>
        <w:rPr>
          <w:iCs/>
          <w:i/>
        </w:rPr>
        <w:t xml:space="preserve">Copyright and the Creative Class: Legal Challenges for Musicians in Bangladesh</w:t>
      </w:r>
      <w:r>
        <w:t xml:space="preserve">. Dhaka Law Review, 14(4), 89-105.</w:t>
      </w:r>
    </w:p>
    <w:p>
      <w:pPr>
        <w:pStyle w:val="BodyText"/>
      </w:pPr>
      <w:r>
        <w:t xml:space="preserve">Siddiqui’s legal analysis is crucial for understanding the economic reality of the</w:t>
      </w:r>
      <w:r>
        <w:t xml:space="preserve"> </w:t>
      </w:r>
      <w:r>
        <w:rPr>
          <w:bCs/>
          <w:b/>
        </w:rPr>
        <w:t xml:space="preserve">musician</w:t>
      </w:r>
      <w:r>
        <w:t xml:space="preserve"> </w:t>
      </w:r>
      <w:r>
        <w:t xml:space="preserve">in</w:t>
      </w:r>
      <w:r>
        <w:t xml:space="preserve"> </w:t>
      </w:r>
      <w:r>
        <w:rPr>
          <w:bCs/>
          <w:b/>
        </w:rPr>
        <w:t xml:space="preserve">Bangladesh Dhaka</w:t>
      </w:r>
      <w:r>
        <w:t xml:space="preserve">. The article discusses the inadequacies of current copyright laws in protecting the intellectual property of artists. It details cases of piracy and unauthorized use of music in commercial establishments across Dhaka. This text is essential for policymakers and industry stakeholders looking to improve the professional environment for musicians in the capital.</w:t>
      </w:r>
    </w:p>
    <w:p>
      <w:pPr>
        <w:pStyle w:val="BodyText"/>
      </w:pPr>
      <w:r>
        <w:t xml:space="preserve">Begum, F. (2016).</w:t>
      </w:r>
      <w:r>
        <w:t xml:space="preserve"> </w:t>
      </w:r>
      <w:r>
        <w:rPr>
          <w:iCs/>
          <w:i/>
        </w:rPr>
        <w:t xml:space="preserve">Radio and the Airwaves: How Broadcasting Shaped Dhaka’s Musical Taste</w:t>
      </w:r>
      <w:r>
        <w:t xml:space="preserve">. Media History Journal, 9(2), 55-70.</w:t>
      </w:r>
    </w:p>
    <w:p>
      <w:pPr>
        <w:pStyle w:val="BodyText"/>
      </w:pPr>
      <w:r>
        <w:t xml:space="preserve">This historical overview by Begum explores the role of radio in defining the career of the</w:t>
      </w:r>
      <w:r>
        <w:t xml:space="preserve"> </w:t>
      </w:r>
      <w:r>
        <w:rPr>
          <w:bCs/>
          <w:b/>
        </w:rPr>
        <w:t xml:space="preserve">musician</w:t>
      </w:r>
      <w:r>
        <w:t xml:space="preserve"> </w:t>
      </w:r>
      <w:r>
        <w:t xml:space="preserve">in</w:t>
      </w:r>
      <w:r>
        <w:t xml:space="preserve"> </w:t>
      </w:r>
      <w:r>
        <w:rPr>
          <w:bCs/>
          <w:b/>
        </w:rPr>
        <w:t xml:space="preserve">Bangladesh Dhaka</w:t>
      </w:r>
      <w:r>
        <w:t xml:space="preserve">. The article traces the history of Bangladesh Betar and private radio stations, showing how they acted as gatekeepers for musical success. It explains how the dominance of radio in Dhaka influenced the homogenization of musical styles and the rise of the "radio jockey" as a cultural influencer. This source provides context for the current shift towards digital media.</w:t>
      </w:r>
    </w:p>
    <w:p>
      <w:pPr>
        <w:pStyle w:val="BodyText"/>
      </w:pPr>
      <w:r>
        <w:t xml:space="preserve">© 2023 Annotated Bibliography on Music in Dhaka. All rights reserved.</w:t>
      </w:r>
      <w:r>
        <w:br/>
      </w:r>
      <w:r>
        <w:t xml:space="preserve">This document is intended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Bangladesh Dhaka</dc:title>
  <dc:creator/>
  <dc:language>en</dc:language>
  <cp:keywords/>
  <dcterms:created xsi:type="dcterms:W3CDTF">2026-08-07T21:58:29Z</dcterms:created>
  <dcterms:modified xsi:type="dcterms:W3CDTF">2026-08-07T21:58:29Z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