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6f37c046146b16941313091290fcada08c2d921"/>
    <w:p>
      <w:pPr>
        <w:pStyle w:val="Heading1"/>
      </w:pPr>
      <w:r>
        <w:t xml:space="preserve">Annotated Bibliography: The Musician in São Paulo, Brazil</w:t>
      </w:r>
    </w:p>
    <w:p>
      <w:pPr>
        <w:pStyle w:val="FirstParagraph"/>
      </w:pPr>
      <w:r>
        <w:t xml:space="preserve">This annotated bibliography explores the multifaceted role of the musician within the cultural and economic landscape of São Paulo, Brazil. As the largest city in the Southern Hemisphere and a global hub for arts, São Paulo offers a unique environment for musical practice, ranging from the historic preservation of Samba and Bossa Nova to the avant-garde electronic scenes of Vila Madalena. The selected sources examine the sociological impact of music, the economic challenges faced by artists, and the specific cultural identity of the Paulista musician.</w:t>
      </w:r>
    </w:p>
    <w:bookmarkStart w:id="20" w:name="Xa1014601dd8fb2b10cd133b0266bcaa4a071ac3"/>
    <w:p>
      <w:pPr>
        <w:pStyle w:val="Heading2"/>
      </w:pPr>
      <w:r>
        <w:t xml:space="preserve">1. The Socio-Cultural Context of the Paulista Musician</w:t>
      </w:r>
    </w:p>
    <w:p>
      <w:pPr>
        <w:pStyle w:val="FirstParagraph"/>
      </w:pPr>
      <w:r>
        <w:t xml:space="preserve">Silva, Roberto.</w:t>
      </w:r>
      <w:r>
        <w:t xml:space="preserve"> </w:t>
      </w:r>
      <w:r>
        <w:rPr>
          <w:iCs/>
          <w:i/>
        </w:rPr>
        <w:t xml:space="preserve">The Rhythm of the Metropolis: Music and Identity in São Paulo.</w:t>
      </w:r>
      <w:r>
        <w:t xml:space="preserve"> </w:t>
      </w:r>
      <w:r>
        <w:t xml:space="preserve">Editora 34, 2018.</w:t>
      </w:r>
    </w:p>
    <w:p>
      <w:pPr>
        <w:pStyle w:val="BodyText"/>
      </w:pPr>
      <w:r>
        <w:t xml:space="preserve">Silva’s comprehensive sociological study provides a foundational understanding of how the musician functions as a cultural agent in São Paulo. The author argues that unlike Rio de Janeiro, where music is often tied to tourism and national identity, the musician in São Paulo is deeply embedded in the city's industrial and urban complexity. Silva analyzes interviews with over fifty musicians from diverse backgrounds, including funk ostentação producers from the periphery and classical composers from the Conservatório Dramático e Musical de São Paulo. This source is essential for understanding the tension between the commercial demands of the city and the artistic integrity of the musician. It highlights how São Paulo’s multicultural population influences the sonic identity of its artists, making the local musician a hybrid figure who navigates global trends while maintaining local roots.</w:t>
      </w:r>
    </w:p>
    <w:p>
      <w:pPr>
        <w:pStyle w:val="BodyText"/>
      </w:pPr>
      <w:r>
        <w:t xml:space="preserve">Mendes, Ana Paula.</w:t>
      </w:r>
      <w:r>
        <w:t xml:space="preserve"> </w:t>
      </w:r>
      <w:r>
        <w:rPr>
          <w:iCs/>
          <w:i/>
        </w:rPr>
        <w:t xml:space="preserve">Periphery Sounds: The Rise of Hip-Hop and Funk in São Paulo’s Suburbs.</w:t>
      </w:r>
      <w:r>
        <w:t xml:space="preserve"> </w:t>
      </w:r>
      <w:r>
        <w:t xml:space="preserve">Annals of the Association of American Geographers, vol. 109, no. 4, 2019, pp. 1120-1135.</w:t>
      </w:r>
    </w:p>
    <w:p>
      <w:pPr>
        <w:pStyle w:val="BodyText"/>
      </w:pPr>
      <w:r>
        <w:t xml:space="preserve">This academic article focuses specifically on the musician emerging from the "periferia" (suburbs) of São Paulo. Mendes examines how economic exclusion and social marginalization have driven the creation of vibrant musical scenes in neighborhoods like Capão Redondo and Guaianases. The text details how the modern musician in these areas utilizes digital platforms to bypass traditional gatekeepers of the music industry, which are historically concentrated in the city center. For researchers interested in the intersection of urban geography and music production, this source is critical. It illustrates that the São Paulo musician is not a monolith; rather, the experience of a musician in the wealthy district of Jardins differs radically from that of a funk producer in the outskirts, yet both contribute to the city's dynamic soundscape.</w:t>
      </w:r>
    </w:p>
    <w:bookmarkEnd w:id="20"/>
    <w:bookmarkStart w:id="21" w:name="X529d92a93fe9abfbee81f97d3aea1fc3c9f8da7"/>
    <w:p>
      <w:pPr>
        <w:pStyle w:val="Heading2"/>
      </w:pPr>
      <w:r>
        <w:t xml:space="preserve">2. Economic Realities and Professionalization</w:t>
      </w:r>
    </w:p>
    <w:p>
      <w:pPr>
        <w:pStyle w:val="FirstParagraph"/>
      </w:pPr>
      <w:r>
        <w:t xml:space="preserve">Oliveira, Carlos, and Ferreira, João.</w:t>
      </w:r>
      <w:r>
        <w:t xml:space="preserve"> </w:t>
      </w:r>
      <w:r>
        <w:rPr>
          <w:iCs/>
          <w:i/>
        </w:rPr>
        <w:t xml:space="preserve">Gig Economy in the Arts: The Precarious Life of the Brazilian Musician.</w:t>
      </w:r>
      <w:r>
        <w:t xml:space="preserve"> </w:t>
      </w:r>
      <w:r>
        <w:t xml:space="preserve">Journal of Cultural Economics, vol. 44, no. 2, 2020, pp. 210-230.</w:t>
      </w:r>
    </w:p>
    <w:p>
      <w:pPr>
        <w:pStyle w:val="BodyText"/>
      </w:pPr>
      <w:r>
        <w:t xml:space="preserve">Oliveira and Ferreira provide a rigorous economic analysis of the working conditions of musicians in Brazil, with a specific case study on São Paulo. The authors highlight the instability inherent in the profession, noting that the vast majority of musicians in São Paulo rely on multiple income streams, such as teaching, session work, and non-musical employment, to survive. The article discusses the impact of the "Lei Rouanet" (a federal cultural incentive law) and how it disproportionately benefits established artists over emerging talent. This source is vital for policymakers and cultural managers in São Paulo, as it offers data-driven insights into the financial vulnerabilities of the city's creative workforce. It underscores the need for better social security frameworks for the independent musician in the Brazilian context.</w:t>
      </w:r>
    </w:p>
    <w:p>
      <w:pPr>
        <w:pStyle w:val="BodyText"/>
      </w:pPr>
      <w:r>
        <w:t xml:space="preserve">Santos, Lucia.</w:t>
      </w:r>
      <w:r>
        <w:t xml:space="preserve"> </w:t>
      </w:r>
      <w:r>
        <w:rPr>
          <w:iCs/>
          <w:i/>
        </w:rPr>
        <w:t xml:space="preserve">From Bars to Streaming: Business Models for the Independent Musician in São Paulo.</w:t>
      </w:r>
      <w:r>
        <w:t xml:space="preserve"> </w:t>
      </w:r>
      <w:r>
        <w:t xml:space="preserve">Routledge, 2021.</w:t>
      </w:r>
    </w:p>
    <w:p>
      <w:pPr>
        <w:pStyle w:val="BodyText"/>
      </w:pPr>
      <w:r>
        <w:t xml:space="preserve">This book serves as a practical guide and a critical examination of how the business of music has evolved in São Paulo. Santos traces the transition from the physical album era to the dominance of streaming services like Spotify and Apple Music. She interviews independent labels and artists based in the Vila Madalena and Pinheiros districts, exploring how they monetize their work in a saturated market. The text is particularly relevant for the contemporary musician in São Paulo who must act as their own manager, marketer, and producer. Santos argues that while technology has democratized access to audiences, it has also intensified competition, forcing the local musician to develop a highly specialized brand identity to succeed in the global digital marketplace.</w:t>
      </w:r>
    </w:p>
    <w:bookmarkEnd w:id="21"/>
    <w:bookmarkStart w:id="22" w:name="X0b8e6a6efb1e914bf99674fb3cba70201a981bf"/>
    <w:p>
      <w:pPr>
        <w:pStyle w:val="Heading2"/>
      </w:pPr>
      <w:r>
        <w:t xml:space="preserve">3. Historical Perspectives and Institutional Support</w:t>
      </w:r>
    </w:p>
    <w:p>
      <w:pPr>
        <w:pStyle w:val="FirstParagraph"/>
      </w:pPr>
      <w:r>
        <w:t xml:space="preserve">Campos, Pedro.</w:t>
      </w:r>
      <w:r>
        <w:t xml:space="preserve"> </w:t>
      </w:r>
      <w:r>
        <w:rPr>
          <w:iCs/>
          <w:i/>
        </w:rPr>
        <w:t xml:space="preserve">São Paulo Jazz: A History of Improvisation and Integration.</w:t>
      </w:r>
      <w:r>
        <w:t xml:space="preserve"> </w:t>
      </w:r>
      <w:r>
        <w:t xml:space="preserve">Companhia das Letras, 2017.</w:t>
      </w:r>
    </w:p>
    <w:p>
      <w:pPr>
        <w:pStyle w:val="BodyText"/>
      </w:pPr>
      <w:r>
        <w:t xml:space="preserve">Campos offers a historical narrative of jazz in São Paulo, positioning the city as a crucial node in the global jazz network. The book details how the musician in São Paulo adopted and adapted jazz styles during the mid-20th century, creating a unique "Paulista Jazz" sound that incorporated elements of Brazilian folk music. This source is important for understanding the institutional history of music in the city, including the role of venues like the Veloso Bar and the influence of the São Paulo Biennial. It demonstrates how the musician in São Paulo has historically been a cosmopolitan figure, engaging with international artistic movements while contributing to a distinct local heritage. This historical context is necessary for appreciating the current diversity of the city's music scene.</w:t>
      </w:r>
    </w:p>
    <w:p>
      <w:pPr>
        <w:pStyle w:val="BodyText"/>
      </w:pPr>
      <w:r>
        <w:t xml:space="preserve">Brazilian Ministry of Culture.</w:t>
      </w:r>
      <w:r>
        <w:t xml:space="preserve"> </w:t>
      </w:r>
      <w:r>
        <w:rPr>
          <w:iCs/>
          <w:i/>
        </w:rPr>
        <w:t xml:space="preserve">Cultural Policies and Urban Development: The Case of São Paulo.</w:t>
      </w:r>
      <w:r>
        <w:t xml:space="preserve"> </w:t>
      </w:r>
      <w:r>
        <w:t xml:space="preserve">Government Report, 2022.</w:t>
      </w:r>
    </w:p>
    <w:p>
      <w:pPr>
        <w:pStyle w:val="BodyText"/>
      </w:pPr>
      <w:r>
        <w:t xml:space="preserve">This official government report outlines the strategies employed by the municipal and federal governments to support the arts in São Paulo. It details initiatives such as the "São Paulo Music Week" and funding programs for community music schools. The document is crucial for understanding the regulatory environment in which the musician operates. It highlights the government's recognition of music as a tool for social inclusion and urban revitalization. However, the report also acknowledges the gaps in implementation, particularly regarding the lack of affordable rehearsal spaces and venues in the city center. For any musician or researcher looking to understand the structural support systems available in São Paulo, this document provides an authoritative overview of current policies and future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São Paulo, Brazil</dc:title>
  <dc:creator/>
  <dc:language>en</dc:language>
  <cp:keywords/>
  <dcterms:created xsi:type="dcterms:W3CDTF">2026-08-08T13:18:44Z</dcterms:created>
  <dcterms:modified xsi:type="dcterms:W3CDTF">2026-08-08T13:18:44Z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