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Vancouver,</w:t>
      </w:r>
      <w:r>
        <w:t xml:space="preserve"> </w:t>
      </w:r>
      <w:r>
        <w:t xml:space="preserve">Canada</w:t>
      </w:r>
    </w:p>
    <w:bookmarkStart w:id="24" w:name="Xc4b291d943fd81b5242a0206aa5b8333a3d4703"/>
    <w:p>
      <w:pPr>
        <w:pStyle w:val="Heading1"/>
      </w:pPr>
      <w:r>
        <w:t xml:space="preserve">Annotated Bibliography: The Musician in Vancouver, Canada</w:t>
      </w:r>
    </w:p>
    <w:p>
      <w:pPr>
        <w:pStyle w:val="FirstParagraph"/>
      </w:pPr>
      <w:r>
        <w:t xml:space="preserve">This annotated bibliography compiles essential resources regarding the professional landscape, cultural impact, and economic realities of being a musician in Vancouver, British Columbia. The selected sources cover municipal arts funding, the unique geography of the local music scene, the challenges of the gig economy, and the historical evolution of Vancouver as a hub for musical innovation. These references are curated to assist researchers, aspiring artists, and policy analysts in understanding the specific context of the Canadian music industry within this coastal metropolis.</w:t>
      </w:r>
    </w:p>
    <w:bookmarkStart w:id="20" w:name="government-policy-and-arts-funding"/>
    <w:p>
      <w:pPr>
        <w:pStyle w:val="Heading2"/>
      </w:pPr>
      <w:r>
        <w:t xml:space="preserve">Government Policy and Arts Funding</w:t>
      </w:r>
    </w:p>
    <w:p>
      <w:pPr>
        <w:pStyle w:val="FirstParagraph"/>
      </w:pPr>
      <w:r>
        <w:t xml:space="preserve">City of Vancouver. (2022).</w:t>
      </w:r>
      <w:r>
        <w:t xml:space="preserve"> </w:t>
      </w:r>
      <w:r>
        <w:rPr>
          <w:iCs/>
          <w:i/>
        </w:rPr>
        <w:t xml:space="preserve">Arts and Culture Strategy 2022-2027: Building a Vibrant, Inclusive City</w:t>
      </w:r>
      <w:r>
        <w:t xml:space="preserve">. Vancouver City Council.</w:t>
      </w:r>
    </w:p>
    <w:p>
      <w:pPr>
        <w:pStyle w:val="BodyText"/>
      </w:pPr>
      <w:r>
        <w:t xml:space="preserve">This official municipal document outlines the strategic framework for supporting artists in Vancouver. For the musician, this text is critical as it details specific grants, venue support programs, and the city's commitment to affordable live performance spaces. The strategy addresses the tension between urban development and the preservation of cultural districts, such as the Downtown Eastside and Mount Pleasant, which are historically significant for Vancouver's indie and punk scenes. It provides a factual basis for understanding how local government policy directly influences the sustainability of a music career in the city.</w:t>
      </w:r>
    </w:p>
    <w:p>
      <w:pPr>
        <w:pStyle w:val="BodyText"/>
      </w:pPr>
      <w:r>
        <w:t xml:space="preserve">Music BC. (2023).</w:t>
      </w:r>
      <w:r>
        <w:t xml:space="preserve"> </w:t>
      </w:r>
      <w:r>
        <w:rPr>
          <w:iCs/>
          <w:i/>
        </w:rPr>
        <w:t xml:space="preserve">The Economic Impact of Music in British Columbia</w:t>
      </w:r>
      <w:r>
        <w:t xml:space="preserve">. Industry Report.</w:t>
      </w:r>
    </w:p>
    <w:p>
      <w:pPr>
        <w:pStyle w:val="BodyText"/>
      </w:pPr>
      <w:r>
        <w:t xml:space="preserve">Published by the provincial trade association, this report quantifies the contribution of musicians and the music industry to the British Columbia economy. It offers data on employment, tax revenue, and tourism generated by live music events in Vancouver. For a musician considering relocation or expansion, this document highlights the financial viability of the sector. It also underscores the reliance of Vancouver's music ecosystem on federal and provincial funding bodies like FACTOR and the Canada Council for the Arts, illustrating the layered support system available to Canadian artists.</w:t>
      </w:r>
    </w:p>
    <w:bookmarkEnd w:id="20"/>
    <w:bookmarkStart w:id="21" w:name="scene-analysis-and-cultural-geography"/>
    <w:p>
      <w:pPr>
        <w:pStyle w:val="Heading2"/>
      </w:pPr>
      <w:r>
        <w:t xml:space="preserve">Scene Analysis and Cultural Geography</w:t>
      </w:r>
    </w:p>
    <w:p>
      <w:pPr>
        <w:pStyle w:val="FirstParagraph"/>
      </w:pPr>
      <w:r>
        <w:t xml:space="preserve">Bennett, A., &amp; Kahn-Harris, K. (2019).</w:t>
      </w:r>
      <w:r>
        <w:t xml:space="preserve"> </w:t>
      </w:r>
      <w:r>
        <w:rPr>
          <w:iCs/>
          <w:i/>
        </w:rPr>
        <w:t xml:space="preserve">Music Scenes: Local, Translocal, and Virtual</w:t>
      </w:r>
      <w:r>
        <w:t xml:space="preserve">. Northwestern University Press.</w:t>
      </w:r>
    </w:p>
    <w:p>
      <w:pPr>
        <w:pStyle w:val="BodyText"/>
      </w:pPr>
      <w:r>
        <w:t xml:space="preserve">While a broader academic text, this book is frequently cited in studies regarding Vancouver's music geography. It provides a theoretical lens for analyzing how Vancouver musicians navigate the "translocal" nature of the industry—connecting with global markets while maintaining a distinct local identity. The text is particularly useful for understanding how Vancouver's isolation from the traditional centers of the Canadian music industry (Toronto and Montreal) has fostered a unique, self-sufficient community of musicians who rely heavily on local collaboration and digital networking.</w:t>
      </w:r>
    </w:p>
    <w:p>
      <w:pPr>
        <w:pStyle w:val="BodyText"/>
      </w:pPr>
      <w:r>
        <w:t xml:space="preserve">The Georgia Straight. (2021).</w:t>
      </w:r>
      <w:r>
        <w:t xml:space="preserve"> </w:t>
      </w:r>
      <w:r>
        <w:rPr>
          <w:iCs/>
          <w:i/>
        </w:rPr>
        <w:t xml:space="preserve">Vancouver's Live Music Venues: A Crisis of Survival</w:t>
      </w:r>
      <w:r>
        <w:t xml:space="preserve">. Feature Article.</w:t>
      </w:r>
    </w:p>
    <w:p>
      <w:pPr>
        <w:pStyle w:val="BodyText"/>
      </w:pPr>
      <w:r>
        <w:t xml:space="preserve">This investigative journalism piece from Vancouver's leading alternative weekly examines the closure of iconic venues such as The Commodore Ballroom's smaller rooms and various basement clubs. It is an essential primary source for understanding the current challenges facing the working musician in the city. The article details the impact of rising rents, noise complaints, and zoning laws on the ability of musicians to perform. It serves as a critical case study on the fragility of the infrastructure that supports emerging talent in a high-cost-of-living Canadian city.</w:t>
      </w:r>
    </w:p>
    <w:bookmarkEnd w:id="21"/>
    <w:bookmarkStart w:id="22" w:name="socio-economic-challenges-and-equity"/>
    <w:p>
      <w:pPr>
        <w:pStyle w:val="Heading2"/>
      </w:pPr>
      <w:r>
        <w:t xml:space="preserve">Socio-Economic Challenges and Equity</w:t>
      </w:r>
    </w:p>
    <w:p>
      <w:pPr>
        <w:pStyle w:val="FirstParagraph"/>
      </w:pPr>
      <w:r>
        <w:t xml:space="preserve">Creative BC. (2020).</w:t>
      </w:r>
      <w:r>
        <w:t xml:space="preserve"> </w:t>
      </w:r>
      <w:r>
        <w:rPr>
          <w:iCs/>
          <w:i/>
        </w:rPr>
        <w:t xml:space="preserve">Equity, Diversity, and Inclusion in the BC Music Industry</w:t>
      </w:r>
      <w:r>
        <w:t xml:space="preserve">. Policy Brief.</w:t>
      </w:r>
    </w:p>
    <w:p>
      <w:pPr>
        <w:pStyle w:val="BodyText"/>
      </w:pPr>
      <w:r>
        <w:t xml:space="preserve">This document addresses the systemic barriers faced by musicians from marginalized communities in Vancouver. It analyzes data regarding gender, race, and disability within the local music workforce. For researchers and practitioners, this source is vital for understanding the demographic shifts in Vancouver's music scene and the initiatives being implemented to ensure equitable access to stages and funding. It highlights the specific efforts to support Indigenous musicians and artists of colour, reflecting the diverse cultural fabric of modern Vancouver.</w:t>
      </w:r>
    </w:p>
    <w:p>
      <w:pPr>
        <w:pStyle w:val="BodyText"/>
      </w:pPr>
      <w:r>
        <w:t xml:space="preserve">Statistics Canada. (2021).</w:t>
      </w:r>
      <w:r>
        <w:t xml:space="preserve"> </w:t>
      </w:r>
      <w:r>
        <w:rPr>
          <w:iCs/>
          <w:i/>
        </w:rPr>
        <w:t xml:space="preserve">Census Profile: Vancouver, City [Census subdivision], British Columbia</w:t>
      </w:r>
      <w:r>
        <w:t xml:space="preserve">.</w:t>
      </w:r>
    </w:p>
    <w:p>
      <w:pPr>
        <w:pStyle w:val="BodyText"/>
      </w:pPr>
      <w:r>
        <w:t xml:space="preserve">Accessing demographic and economic data from Statistics Canada provides the necessary context for the musician's living conditions. High housing costs and income inequality are defining features of Vancouver. This data source allows for a correlation between the cost of living and the median income of creative workers. It is a fundamental resource for any economic analysis of the musician's lifestyle in Vancouver, illustrating why many artists must maintain "survival jobs" outside of their musical practice to remain in the city.</w:t>
      </w:r>
    </w:p>
    <w:bookmarkEnd w:id="22"/>
    <w:bookmarkStart w:id="23" w:name="Xdfc79daa7f2f2c3059ecd4be6b3a92fbcb3a5ee"/>
    <w:p>
      <w:pPr>
        <w:pStyle w:val="Heading2"/>
      </w:pPr>
      <w:r>
        <w:t xml:space="preserve">Historical Context and Industry Evolution</w:t>
      </w:r>
    </w:p>
    <w:p>
      <w:pPr>
        <w:pStyle w:val="FirstParagraph"/>
      </w:pPr>
      <w:r>
        <w:t xml:space="preserve">Gardner, T. (2018).</w:t>
      </w:r>
      <w:r>
        <w:t xml:space="preserve"> </w:t>
      </w:r>
      <w:r>
        <w:rPr>
          <w:iCs/>
          <w:i/>
        </w:rPr>
        <w:t xml:space="preserve">Soundscapes of the Pacific Northwest: Music and Identity in Vancouver</w:t>
      </w:r>
      <w:r>
        <w:t xml:space="preserve">. UBC Press.</w:t>
      </w:r>
    </w:p>
    <w:p>
      <w:pPr>
        <w:pStyle w:val="BodyText"/>
      </w:pPr>
      <w:r>
        <w:t xml:space="preserve">This scholarly work explores the historical development of Vancouver's music identity, from the folk revival of the 1960s to the grunge explosion of the 1990s and the contemporary electronic scene. It is crucial for understanding the lineage of the Vancouver musician. The book argues that the city's proximity to the United States and its distinct climate have shaped a musical aesthetic that is both introspective and outward-looking. It provides a rich historical backdrop for analyzing how current musicians in Vancouver position themselves within a legacy of regional innovation.</w:t>
      </w:r>
    </w:p>
    <w:p>
      <w:pPr>
        <w:pStyle w:val="BodyText"/>
      </w:pPr>
      <w:r>
        <w:t xml:space="preserve">SOCAN. (2022).</w:t>
      </w:r>
      <w:r>
        <w:t xml:space="preserve"> </w:t>
      </w:r>
      <w:r>
        <w:rPr>
          <w:iCs/>
          <w:i/>
        </w:rPr>
        <w:t xml:space="preserve">Annual Report: Royalties and Rights in Canada</w:t>
      </w:r>
      <w:r>
        <w:t xml:space="preserve">. Society of Composers, Authors and Music Publishers of Canada.</w:t>
      </w:r>
    </w:p>
    <w:p>
      <w:pPr>
        <w:pStyle w:val="BodyText"/>
      </w:pPr>
      <w:r>
        <w:t xml:space="preserve">As the primary performance rights organization in Canada, SOCAN's annual report is indispensable for the professional musician. It details how royalties are collected and distributed in the Canadian market. For a musician in Vancouver, understanding these mechanisms is essential for financial planning. The report also highlights trends in streaming versus live performance revenue, offering insights into how the digital transformation of the music industry is affecting income streams for artists based in Canada's third-largest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Vancouver, Canada</dc:title>
  <dc:creator/>
  <dc:language>en</dc:language>
  <cp:keywords/>
  <dcterms:created xsi:type="dcterms:W3CDTF">2026-08-08T05:00:50Z</dcterms:created>
  <dcterms:modified xsi:type="dcterms:W3CDTF">2026-08-08T05:00:50Z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