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The Professional and Cultural Landscape of the Musician in Bogotá, Colombia</w:t>
      </w:r>
    </w:p>
    <w:bookmarkEnd w:id="20"/>
    <w:p>
      <w:pPr>
        <w:pStyle w:val="BodyText"/>
      </w:pPr>
      <w:r>
        <w:t xml:space="preserve">This annotated bibliography compiles essential resources regarding the role, challenges, and opportunities of the musician within the specific context of Bogotá, Colombia. As the capital city and the cultural epicenter of the nation, Bogotá presents a unique ecosystem for artists. It is a hub where traditional Colombian genres intersect with contemporary global trends, all while navigating complex socio-economic realities. The selected sources below cover music policy, the informal economy of street performance, the impact of digitalization on local artists, and the historical evolution of the city's soundscapes. These references are curated to assist researchers, policymakers, and musicians in understanding the multifaceted nature of musical practice in Bogotá.</w:t>
      </w:r>
    </w:p>
    <w:bookmarkStart w:id="21" w:name="X7ece12accaeb1b0f6b8f4d888c4c028b856fc4f"/>
    <w:p>
      <w:pPr>
        <w:pStyle w:val="Heading2"/>
      </w:pPr>
      <w:r>
        <w:t xml:space="preserve">Policy, Governance, and Cultural Infrastructure</w:t>
      </w:r>
    </w:p>
    <w:p>
      <w:pPr>
        <w:pStyle w:val="FirstParagraph"/>
      </w:pPr>
      <w:r>
        <w:t xml:space="preserve">Ministerio de Cultura de Colombia. (2019).</w:t>
      </w:r>
      <w:r>
        <w:t xml:space="preserve"> </w:t>
      </w:r>
      <w:r>
        <w:rPr>
          <w:iCs/>
          <w:i/>
        </w:rPr>
        <w:t xml:space="preserve">Plan Nacional de Música 2019-2030: Estrategias para el desarrollo del ecosistema musical en Colombia</w:t>
      </w:r>
      <w:r>
        <w:t xml:space="preserve">. Bogotá: Gobierno Nacional.</w:t>
      </w:r>
    </w:p>
    <w:p>
      <w:pPr>
        <w:pStyle w:val="BodyText"/>
      </w:pPr>
      <w:r>
        <w:t xml:space="preserve">This official government document outlines the national strategy for music development, with significant implications for Bogotá as the primary beneficiary of cultural funding. The text details initiatives aimed at professionalizing musicians, improving access to recording studios, and fostering music education in public schools. For the Bogotá-based musician, this source is critical as it defines the legal and financial frameworks available for grants and residencies. It highlights the government's recognition of music not merely as entertainment, but as a vital economic sector and a tool for social cohesion in the capital's diverse neighborhoods.</w:t>
      </w:r>
    </w:p>
    <w:p>
      <w:pPr>
        <w:pStyle w:val="BodyText"/>
      </w:pPr>
      <w:r>
        <w:t xml:space="preserve">Ramírez, J. A. (2021).</w:t>
      </w:r>
      <w:r>
        <w:t xml:space="preserve"> </w:t>
      </w:r>
      <w:r>
        <w:rPr>
          <w:iCs/>
          <w:i/>
        </w:rPr>
        <w:t xml:space="preserve">Urban Soundscapes: Public Space and Street Musicians in Bogotá</w:t>
      </w:r>
      <w:r>
        <w:t xml:space="preserve">. Journal of Latin American Cultural Studies, 30(2), 145-162.</w:t>
      </w:r>
    </w:p>
    <w:p>
      <w:pPr>
        <w:pStyle w:val="BodyText"/>
      </w:pPr>
      <w:r>
        <w:t xml:space="preserve">Ramírez provides a sociological analysis of street musicians in Bogotá, focusing on the tension between artistic expression and municipal regulation. The article examines how ordinances in the historic center (La Candelaria) and commercial districts affect the livelihoods of informal performers. It is a vital resource for understanding the precarious nature of street performance in the city. The author argues that while Bogotá promotes itself as a cultural capital, the lack of structured support for street musicians often forces them into the margins, highlighting a gap between policy rhetoric and urban reality.</w:t>
      </w:r>
    </w:p>
    <w:bookmarkEnd w:id="21"/>
    <w:bookmarkStart w:id="22" w:name="economic-realities-and-the-gig-economy"/>
    <w:p>
      <w:pPr>
        <w:pStyle w:val="Heading2"/>
      </w:pPr>
      <w:r>
        <w:t xml:space="preserve">Economic Realities and the Gig Economy</w:t>
      </w:r>
    </w:p>
    <w:p>
      <w:pPr>
        <w:pStyle w:val="FirstParagraph"/>
      </w:pPr>
      <w:r>
        <w:t xml:space="preserve">Torres, M., &amp; Gómez, L. (2022).</w:t>
      </w:r>
      <w:r>
        <w:t xml:space="preserve"> </w:t>
      </w:r>
      <w:r>
        <w:rPr>
          <w:iCs/>
          <w:i/>
        </w:rPr>
        <w:t xml:space="preserve">The Gig Economy of Sound: Freelance Musicians in Post-Pandemic Bogotá</w:t>
      </w:r>
      <w:r>
        <w:t xml:space="preserve">. Bogotá: Universidad de los Andes, Faculty of Economics.</w:t>
      </w:r>
    </w:p>
    <w:p>
      <w:pPr>
        <w:pStyle w:val="BodyText"/>
      </w:pPr>
      <w:r>
        <w:t xml:space="preserve">This academic report investigates the economic vulnerability of freelance musicians in Bogotá following the global pandemic. Through surveys of over 200 artists, the authors reveal that a significant majority rely on irregular income streams, ranging from wedding gigs to corporate events in the city's financial district. The study is particularly relevant for understanding the current financial health of the local music scene. It underscores the necessity for financial literacy programs tailored to artists and critiques the lack of social security protections for independent contractors in Colombia's creative industries.</w:t>
      </w:r>
    </w:p>
    <w:p>
      <w:pPr>
        <w:pStyle w:val="BodyText"/>
      </w:pPr>
      <w:r>
        <w:t xml:space="preserve">ProBogotá. (2023).</w:t>
      </w:r>
      <w:r>
        <w:t xml:space="preserve"> </w:t>
      </w:r>
      <w:r>
        <w:rPr>
          <w:iCs/>
          <w:i/>
        </w:rPr>
        <w:t xml:space="preserve">Creative Industries Report: The Economic Impact of Music in the Capital District</w:t>
      </w:r>
      <w:r>
        <w:t xml:space="preserve">. Bogotá: ProBogotá.</w:t>
      </w:r>
    </w:p>
    <w:p>
      <w:pPr>
        <w:pStyle w:val="BodyText"/>
      </w:pPr>
      <w:r>
        <w:t xml:space="preserve">Published by the city's development agency, this report quantifies the contribution of the music sector to Bogotá's GDP. It highlights the growth of live music venues, festivals, and music technology startups within the city. For the aspiring musician, this document offers insight into emerging market opportunities, particularly in the sectors of event production and digital content creation. It positions Bogotá as a competitive hub within Latin America, suggesting that musicians who adapt to the city's evolving commercial landscape can find sustainable career paths beyond traditional performance.</w:t>
      </w:r>
    </w:p>
    <w:bookmarkEnd w:id="22"/>
    <w:bookmarkStart w:id="23" w:name="X393b0fbbc11862973dbdc12813e912d928c4325"/>
    <w:p>
      <w:pPr>
        <w:pStyle w:val="Heading2"/>
      </w:pPr>
      <w:r>
        <w:t xml:space="preserve">Technology, Digitalization, and Global Reach</w:t>
      </w:r>
    </w:p>
    <w:p>
      <w:pPr>
        <w:pStyle w:val="FirstParagraph"/>
      </w:pPr>
      <w:r>
        <w:t xml:space="preserve">Sánchez, P. (2020).</w:t>
      </w:r>
      <w:r>
        <w:t xml:space="preserve"> </w:t>
      </w:r>
      <w:r>
        <w:rPr>
          <w:iCs/>
          <w:i/>
        </w:rPr>
        <w:t xml:space="preserve">Streaming and the Local Artist: How Digital Platforms are Reshaping Bogotá's Music Scene</w:t>
      </w:r>
      <w:r>
        <w:t xml:space="preserve">. Digital Culture &amp; Society, 6(1), 88-105.</w:t>
      </w:r>
    </w:p>
    <w:p>
      <w:pPr>
        <w:pStyle w:val="BodyText"/>
      </w:pPr>
      <w:r>
        <w:t xml:space="preserve">Sánchez explores the dual impact of streaming platforms on musicians based in Bogotá. While these platforms offer global distribution, the article argues that they often disadvantage local artists who lack marketing budgets compared to international acts. The text is essential for understanding the digital divide within the Colombian music industry. It provides case studies of Bogotá-based bands that have successfully leveraged social media to build international audiences, offering practical lessons on digital strategy for musicians seeking to transcend local boundaries.</w:t>
      </w:r>
    </w:p>
    <w:p>
      <w:pPr>
        <w:pStyle w:val="BodyText"/>
      </w:pPr>
      <w:r>
        <w:t xml:space="preserve">Instituto Colombiano de Cultura (Colcultura). (2018).</w:t>
      </w:r>
      <w:r>
        <w:t xml:space="preserve"> </w:t>
      </w:r>
      <w:r>
        <w:rPr>
          <w:iCs/>
          <w:i/>
        </w:rPr>
        <w:t xml:space="preserve">Music Technology and Innovation: A Guide for Colombian Artists</w:t>
      </w:r>
      <w:r>
        <w:t xml:space="preserve">. Bogotá: Colcultura.</w:t>
      </w:r>
    </w:p>
    <w:p>
      <w:pPr>
        <w:pStyle w:val="BodyText"/>
      </w:pPr>
      <w:r>
        <w:t xml:space="preserve">This practical guide addresses the technological needs of musicians in Colombia, with a focus on resources available in Bogotá. It covers topics such as home recording, copyright management, and online distribution. The document is highly relevant for independent artists who need to navigate the technical aspects of the music business without the support of major labels. It also lists local workshops and tech hubs in Bogotá where musicians can access equipment and training, making it a valuable tool for professional development.</w:t>
      </w:r>
    </w:p>
    <w:bookmarkEnd w:id="23"/>
    <w:bookmarkStart w:id="24" w:name="cultural-identity-and-historical-context"/>
    <w:p>
      <w:pPr>
        <w:pStyle w:val="Heading2"/>
      </w:pPr>
      <w:r>
        <w:t xml:space="preserve">Cultural Identity and Historical Context</w:t>
      </w:r>
    </w:p>
    <w:p>
      <w:pPr>
        <w:pStyle w:val="FirstParagraph"/>
      </w:pPr>
      <w:r>
        <w:t xml:space="preserve">Restrepo, E. (2017).</w:t>
      </w:r>
      <w:r>
        <w:t xml:space="preserve"> </w:t>
      </w:r>
      <w:r>
        <w:rPr>
          <w:iCs/>
          <w:i/>
        </w:rPr>
        <w:t xml:space="preserve">From Cumbia to Rock: The Evolution of Musical Identity in Bogotá</w:t>
      </w:r>
      <w:r>
        <w:t xml:space="preserve">. Bogotá: Editorial Planeta.</w:t>
      </w:r>
    </w:p>
    <w:p>
      <w:pPr>
        <w:pStyle w:val="BodyText"/>
      </w:pPr>
      <w:r>
        <w:t xml:space="preserve">Restrepo's historical overview traces the development of Bogotá's musical identity from the mid-20th century to the present. The book examines how migration from other regions of Colombia to the capital has influenced the city's sound, blending traditional rhythms with urban styles. For the contemporary musician, this text provides a deep understanding of the cultural roots that inform Bogotá's audience expectations. It emphasizes the importance of cultural authenticity and how modern artists can honor traditional Colombian genres while innovating for a global market.</w:t>
      </w:r>
    </w:p>
    <w:p>
      <w:pPr>
        <w:pStyle w:val="BodyText"/>
      </w:pPr>
      <w:r>
        <w:t xml:space="preserve">Vega, C. (2023).</w:t>
      </w:r>
      <w:r>
        <w:t xml:space="preserve"> </w:t>
      </w:r>
      <w:r>
        <w:rPr>
          <w:iCs/>
          <w:i/>
        </w:rPr>
        <w:t xml:space="preserve">Music as Resistance: Youth Culture and Political Expression in Bogotá</w:t>
      </w:r>
      <w:r>
        <w:t xml:space="preserve">. Latin American Perspectives, 50(3), 210-225.</w:t>
      </w:r>
    </w:p>
    <w:p>
      <w:pPr>
        <w:pStyle w:val="BodyText"/>
      </w:pPr>
      <w:r>
        <w:t xml:space="preserve">This article analyzes the role of music in social movements within Bogotá, particularly among youth groups. It highlights how genres like hip-hop and punk are used to address issues of inequality, violence, and political corruption. The source is crucial for understanding the socio-political dimension of being a musician in Colombia's capital. It illustrates how artists in Bogotá often serve as voices for marginalized communities, adding a layer of social responsibility to their professional roles.</w:t>
      </w:r>
    </w:p>
    <w:p>
      <w:pPr>
        <w:pStyle w:val="BodyText"/>
      </w:pPr>
      <w:r>
        <w:t xml:space="preserve">Document generated for educational and research purposes regarding the music industry in Bogotá, Colombia.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Bogotá, Colombia</dc:title>
  <dc:creator/>
  <dc:language>en</dc:language>
  <cp:keywords/>
  <dcterms:created xsi:type="dcterms:W3CDTF">2026-08-08T22:03:39Z</dcterms:created>
  <dcterms:modified xsi:type="dcterms:W3CDTF">2026-08-08T22:03:39Z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