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Medellín,</w:t>
      </w:r>
      <w:r>
        <w:t xml:space="preserve"> </w:t>
      </w:r>
      <w:r>
        <w:t xml:space="preserve">Colombia</w:t>
      </w:r>
    </w:p>
    <w:bookmarkStart w:id="20" w:name="X0a88558abf0ee88fca1b4257c2faf44be0497ea"/>
    <w:p>
      <w:pPr>
        <w:pStyle w:val="Heading1"/>
      </w:pPr>
      <w:r>
        <w:t xml:space="preserve">Annotated Bibliography: The Musician in Medellín, Colombia</w:t>
      </w:r>
    </w:p>
    <w:p>
      <w:pPr>
        <w:pStyle w:val="FirstParagraph"/>
      </w:pPr>
      <w:r>
        <w:rPr>
          <w:bCs/>
          <w:b/>
        </w:rPr>
        <w:t xml:space="preserve">Introduction:</w:t>
      </w:r>
      <w:r>
        <w:t xml:space="preserve"> </w:t>
      </w:r>
      <w:r>
        <w:t xml:space="preserve">The following annotated bibliography explores the multifaceted role of the musician within the specific cultural, social, and economic context of Medellín, Colombia. This collection of sources examines the evolution of the city's musical landscape, ranging from the traditional "Porro" and "Cumbia" to the global phenomenon of Reggaeton and the innovative "Medellín Sound." It further investigates how musicians in Medellín navigate issues of urban transformation, social inclusion, and the legacy of the city's complex history. These resources are essential for understanding how the musician functions not merely as an entertainer, but as a vital agent of cultural identity and social change in the "City of Eternal Spring."</w:t>
      </w:r>
    </w:p>
    <w:p>
      <w:pPr>
        <w:pStyle w:val="BodyText"/>
      </w:pPr>
      <w:r>
        <w:t xml:space="preserve">Alarcón, J. (2019).</w:t>
      </w:r>
      <w:r>
        <w:t xml:space="preserve"> </w:t>
      </w:r>
      <w:r>
        <w:rPr>
          <w:iCs/>
          <w:i/>
        </w:rPr>
        <w:t xml:space="preserve">Medellín: The Sound of Transformation</w:t>
      </w:r>
      <w:r>
        <w:t xml:space="preserve">. Bogotá: Editorial Planeta.</w:t>
      </w:r>
    </w:p>
    <w:p>
      <w:pPr>
        <w:pStyle w:val="BodyText"/>
      </w:pPr>
      <w:r>
        <w:t xml:space="preserve">This comprehensive monograph provides a critical analysis of how the musician in Medellín has adapted to the city's rapid urban and social transformation over the last three decades. Alarcón argues that the musician serves as a primary narrator of the city's shift from a center of violence to a global model of urban innovation. The text highlights interviews with local artists who utilize their platforms to address gentrification and the erasure of working-class neighborhoods. For researchers focusing on the intersection of urban planning and cultural production in Colombia, this source is indispensable. It specifically details how musicians in the "Comuna 13" area have leveraged their art to reclaim public space, making it a vital reference for understanding the socio-political agency of the modern Medellín musician.</w:t>
      </w:r>
    </w:p>
    <w:p>
      <w:pPr>
        <w:pStyle w:val="BodyText"/>
      </w:pPr>
      <w:r>
        <w:t xml:space="preserve">Urban Transformation</w:t>
      </w:r>
      <w:r>
        <w:t xml:space="preserve"> </w:t>
      </w:r>
      <w:r>
        <w:t xml:space="preserve">Social Agency</w:t>
      </w:r>
      <w:r>
        <w:t xml:space="preserve"> </w:t>
      </w:r>
      <w:r>
        <w:t xml:space="preserve">Medellín History</w:t>
      </w:r>
    </w:p>
    <w:p>
      <w:pPr>
        <w:pStyle w:val="BodyText"/>
      </w:pPr>
      <w:r>
        <w:t xml:space="preserve">Castro, M. &amp; Gómez, L. (2021). "From the Antioquian Porro to the Global Beat: The Evolution of the Medellín Musician."</w:t>
      </w:r>
      <w:r>
        <w:t xml:space="preserve"> </w:t>
      </w:r>
      <w:r>
        <w:rPr>
          <w:iCs/>
          <w:i/>
        </w:rPr>
        <w:t xml:space="preserve">Journal of Latin American Cultural Studies</w:t>
      </w:r>
      <w:r>
        <w:t xml:space="preserve">, 28(4), 412-430.</w:t>
      </w:r>
    </w:p>
    <w:p>
      <w:pPr>
        <w:pStyle w:val="BodyText"/>
      </w:pPr>
      <w:r>
        <w:t xml:space="preserve">This peer-reviewed article traces the genealogical shift in the professional identity of the musician in Medellín. The authors contrast the traditional role of the "Porro" band leader, deeply rooted in Antioquian folklore and rural migration, with the contemporary digital-native producer. The study emphasizes that while the technological tools have changed, the musician's role as a community unifier remains constant. It provides statistical data on the growth of the music industry in Medellín compared to other Colombian cities like Bogotá and Cali. This source is particularly useful for understanding the economic realities faced by musicians in the region, offering insights into how traditional genres are being hybridized to survive in a modern, globalized market.</w:t>
      </w:r>
    </w:p>
    <w:p>
      <w:pPr>
        <w:pStyle w:val="BodyText"/>
      </w:pPr>
      <w:r>
        <w:t xml:space="preserve">Genre Evolution</w:t>
      </w:r>
      <w:r>
        <w:t xml:space="preserve"> </w:t>
      </w:r>
      <w:r>
        <w:t xml:space="preserve">Economic Analysis</w:t>
      </w:r>
      <w:r>
        <w:t xml:space="preserve"> </w:t>
      </w:r>
      <w:r>
        <w:t xml:space="preserve">Cultural Identity</w:t>
      </w:r>
    </w:p>
    <w:p>
      <w:pPr>
        <w:pStyle w:val="BodyText"/>
      </w:pPr>
      <w:r>
        <w:t xml:space="preserve">Díaz, R. (2020).</w:t>
      </w:r>
      <w:r>
        <w:t xml:space="preserve"> </w:t>
      </w:r>
      <w:r>
        <w:rPr>
          <w:iCs/>
          <w:i/>
        </w:rPr>
        <w:t xml:space="preserve">Rhythm and Resistance: Music Education in Medellín's Margins</w:t>
      </w:r>
      <w:r>
        <w:t xml:space="preserve">. Medellín: Universidad de Antioquia Press.</w:t>
      </w:r>
    </w:p>
    <w:p>
      <w:pPr>
        <w:pStyle w:val="BodyText"/>
      </w:pPr>
      <w:r>
        <w:t xml:space="preserve">Díaz offers an ethnographic study of music education programs in the peripheral neighborhoods of Medellín. The book focuses on the musician as an educator and mentor within vulnerable communities. It details government and NGO initiatives that provide instruments and training to youth, aiming to divert them from illicit activities. The author argues that the local musician acts as a "cultural broker," bridging the gap between formal education systems and street culture. This text is crucial for anyone studying the social impact of the arts in Colombia, as it provides concrete examples of how musical practice contributes to peacebuilding and social cohesion in post-conflict zones within the city.</w:t>
      </w:r>
    </w:p>
    <w:p>
      <w:pPr>
        <w:pStyle w:val="BodyText"/>
      </w:pPr>
      <w:r>
        <w:t xml:space="preserve">Music Education</w:t>
      </w:r>
      <w:r>
        <w:t xml:space="preserve"> </w:t>
      </w:r>
      <w:r>
        <w:t xml:space="preserve">Social Inclusion</w:t>
      </w:r>
      <w:r>
        <w:t xml:space="preserve"> </w:t>
      </w:r>
      <w:r>
        <w:t xml:space="preserve">Peacebuilding</w:t>
      </w:r>
    </w:p>
    <w:p>
      <w:pPr>
        <w:pStyle w:val="BodyText"/>
      </w:pPr>
      <w:r>
        <w:t xml:space="preserve">Figueroa, S. (2022). "The Medellín Sound: Technological Innovation and the New Wave of Colombian Artists."</w:t>
      </w:r>
      <w:r>
        <w:t xml:space="preserve"> </w:t>
      </w:r>
      <w:r>
        <w:rPr>
          <w:iCs/>
          <w:i/>
        </w:rPr>
        <w:t xml:space="preserve">Latin Music Review</w:t>
      </w:r>
      <w:r>
        <w:t xml:space="preserve">, 43(1), 88-105.</w:t>
      </w:r>
    </w:p>
    <w:p>
      <w:pPr>
        <w:pStyle w:val="BodyText"/>
      </w:pPr>
      <w:r>
        <w:t xml:space="preserve">This article examines the emergence of the "Medellín Sound," a genre characterized by the fusion of electronic music, urban rhythms, and traditional Colombian melodies. Figueroa analyzes the role of the producer-musician in this new wave, highlighting how Medellín has become a hub for music technology in Colombia. The piece discusses the infrastructure of recording studios and digital distribution networks that have empowered local musicians to bypass traditional gatekeepers. It is a key resource for understanding the contemporary economic and creative ecosystem of the city, illustrating how the modern musician in Medellín leverages technology to achieve international recognition while maintaining local authenticity.</w:t>
      </w:r>
    </w:p>
    <w:p>
      <w:pPr>
        <w:pStyle w:val="BodyText"/>
      </w:pPr>
      <w:r>
        <w:t xml:space="preserve">Music Technology</w:t>
      </w:r>
      <w:r>
        <w:t xml:space="preserve"> </w:t>
      </w:r>
      <w:r>
        <w:t xml:space="preserve">Medellín Sound</w:t>
      </w:r>
      <w:r>
        <w:t xml:space="preserve"> </w:t>
      </w:r>
      <w:r>
        <w:t xml:space="preserve">Digital Economy</w:t>
      </w:r>
    </w:p>
    <w:p>
      <w:pPr>
        <w:pStyle w:val="BodyText"/>
      </w:pPr>
      <w:r>
        <w:t xml:space="preserve">Hernández, P. (2018).</w:t>
      </w:r>
      <w:r>
        <w:t xml:space="preserve"> </w:t>
      </w:r>
      <w:r>
        <w:rPr>
          <w:iCs/>
          <w:i/>
        </w:rPr>
        <w:t xml:space="preserve">Voices of the Aburrá Valley: Folklore and Modernity in Antioquian Music</w:t>
      </w:r>
      <w:r>
        <w:t xml:space="preserve">. Cali: Editorial Universidad del Valle.</w:t>
      </w:r>
    </w:p>
    <w:p>
      <w:pPr>
        <w:pStyle w:val="BodyText"/>
      </w:pPr>
      <w:r>
        <w:t xml:space="preserve">Hernández provides a historical perspective on the musician's role in the broader Antioquian region, with a specific focus on Medellín. The book explores how the musician has historically preserved the cultural memory of the region through oral tradition and performance. It discusses the tension between preserving traditional "Pasillo" and "Bambuco" styles and the pressure to modernize. This source is essential for contextualizing the current musical scene in Medellín within its historical roots. It helps the reader understand the deep cultural expectations placed upon the musician in this region, where artistic expression is often viewed as a custodian of regional heritage and values.</w:t>
      </w:r>
    </w:p>
    <w:p>
      <w:pPr>
        <w:pStyle w:val="BodyText"/>
      </w:pPr>
      <w:r>
        <w:t xml:space="preserve">Folklore</w:t>
      </w:r>
      <w:r>
        <w:t xml:space="preserve"> </w:t>
      </w:r>
      <w:r>
        <w:t xml:space="preserve">Historical Context</w:t>
      </w:r>
      <w:r>
        <w:t xml:space="preserve"> </w:t>
      </w:r>
      <w:r>
        <w:t xml:space="preserve">Cultural Memory</w:t>
      </w:r>
    </w:p>
    <w:p>
      <w:pPr>
        <w:pStyle w:val="BodyText"/>
      </w:pPr>
      <w:r>
        <w:t xml:space="preserve">Instituto Colombiano de Cultura (Colcultura). (2023).</w:t>
      </w:r>
      <w:r>
        <w:t xml:space="preserve"> </w:t>
      </w:r>
      <w:r>
        <w:rPr>
          <w:iCs/>
          <w:i/>
        </w:rPr>
        <w:t xml:space="preserve">Annual Report on the Cultural Economy of Medellín</w:t>
      </w:r>
      <w:r>
        <w:t xml:space="preserve">. Bogotá: Colcultura.</w:t>
      </w:r>
    </w:p>
    <w:p>
      <w:pPr>
        <w:pStyle w:val="BodyText"/>
      </w:pPr>
      <w:r>
        <w:t xml:space="preserve">This official government report provides quantitative data on the contribution of musicians and the music industry to the economy of Medellín. It includes statistics on employment, revenue generation, and tourism attraction related to musical events such as the "Medellín Music Festival." The report highlights the challenges faced by independent musicians, including lack of funding and intellectual property protection. For policymakers and researchers interested in the structural support systems for artists in Colombia, this document offers a factual baseline. It underscores the economic viability of the musician as a profession in Medellín and the necessity for continued public investment in the arts.</w:t>
      </w:r>
    </w:p>
    <w:p>
      <w:pPr>
        <w:pStyle w:val="BodyText"/>
      </w:pPr>
      <w:r>
        <w:t xml:space="preserve">Economic Data</w:t>
      </w:r>
      <w:r>
        <w:t xml:space="preserve"> </w:t>
      </w:r>
      <w:r>
        <w:t xml:space="preserve">Policy</w:t>
      </w:r>
      <w:r>
        <w:t xml:space="preserve"> </w:t>
      </w:r>
      <w:r>
        <w:t xml:space="preserve">Cultural Industry</w:t>
      </w:r>
    </w:p>
    <w:p>
      <w:pPr>
        <w:pStyle w:val="BodyText"/>
      </w:pPr>
      <w:r>
        <w:t xml:space="preserve">López, A. (2021). "Reggaeton and the Rebranding of Medellín: The Musician as Cultural Ambassador."</w:t>
      </w:r>
      <w:r>
        <w:t xml:space="preserve"> </w:t>
      </w:r>
      <w:r>
        <w:rPr>
          <w:iCs/>
          <w:i/>
        </w:rPr>
        <w:t xml:space="preserve">Journal of Urban Culture</w:t>
      </w:r>
      <w:r>
        <w:t xml:space="preserve">, 15(2), 201-225.</w:t>
      </w:r>
    </w:p>
    <w:p>
      <w:pPr>
        <w:pStyle w:val="BodyText"/>
      </w:pPr>
      <w:r>
        <w:t xml:space="preserve">López investigates the controversial yet significant role of Reggaeton musicians in reshaping the international image of Medellín. The article argues that these artists have become de facto cultural ambassadors, promoting tourism and soft power for the city. However, it also critiques the commercialization of the city's image and the potential marginalization of other musical genres. This source is vital for a balanced understanding of the contemporary musician in Medellín, exploring the dual nature of their influence: as agents of global visibility and as participants in the commodification of local culture. It provides a critical lens on the relationship between music, media, and urban branding in Colombia.</w:t>
      </w:r>
    </w:p>
    <w:p>
      <w:pPr>
        <w:pStyle w:val="BodyText"/>
      </w:pPr>
      <w:r>
        <w:t xml:space="preserve">Reggaeton</w:t>
      </w:r>
      <w:r>
        <w:t xml:space="preserve"> </w:t>
      </w:r>
      <w:r>
        <w:t xml:space="preserve">Urban Branding</w:t>
      </w:r>
      <w:r>
        <w:t xml:space="preserve"> </w:t>
      </w:r>
      <w:r>
        <w:t xml:space="preserve">Globalization</w:t>
      </w:r>
    </w:p>
    <w:p>
      <w:pPr>
        <w:pStyle w:val="BodyText"/>
      </w:pPr>
      <w:r>
        <w:t xml:space="preserve">Martínez, C. (2019).</w:t>
      </w:r>
      <w:r>
        <w:t xml:space="preserve"> </w:t>
      </w:r>
      <w:r>
        <w:rPr>
          <w:iCs/>
          <w:i/>
        </w:rPr>
        <w:t xml:space="preserve">Women in the Spotlight: Female Musicians in Medellín's Music Scene</w:t>
      </w:r>
      <w:r>
        <w:t xml:space="preserve">. Medellín: Editorial Norma.</w:t>
      </w:r>
    </w:p>
    <w:p>
      <w:pPr>
        <w:pStyle w:val="BodyText"/>
      </w:pPr>
      <w:r>
        <w:t xml:space="preserve">This book addresses the gender dynamics within the music industry of Medellín. Martínez highlights the contributions of female musicians who have historically been underrepresented in the city's dominant genres. Through biographical sketches and interviews, the author illustrates the unique challenges these women face, including sexism and limited access to resources. The text also celebrates the rise of female-led collectives and festivals that are changing the landscape. This source is essential for a comprehensive understanding of the musician in Medellín, ensuring that the narrative includes diverse voices and perspectives. It contributes to the broader discourse on gender equality in the arts in Colombia.</w:t>
      </w:r>
    </w:p>
    <w:p>
      <w:pPr>
        <w:pStyle w:val="BodyText"/>
      </w:pPr>
      <w:r>
        <w:t xml:space="preserve">Gender Studies</w:t>
      </w:r>
      <w:r>
        <w:t xml:space="preserve"> </w:t>
      </w:r>
      <w:r>
        <w:t xml:space="preserve">Diversity</w:t>
      </w:r>
      <w:r>
        <w:t xml:space="preserve"> </w:t>
      </w:r>
      <w:r>
        <w:t xml:space="preserve">Women in Music</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Medellín, Colombia</dc:title>
  <dc:creator/>
  <dc:language>en</dc:language>
  <cp:keywords/>
  <dcterms:created xsi:type="dcterms:W3CDTF">2026-08-08T01:02:48Z</dcterms:created>
  <dcterms:modified xsi:type="dcterms:W3CDTF">2026-08-08T01:02:48Z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