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Berlin</w:t>
      </w:r>
    </w:p>
    <w:bookmarkStart w:id="20" w:name="annotated-bibliography"/>
    <w:p>
      <w:pPr>
        <w:pStyle w:val="Heading1"/>
      </w:pPr>
      <w:r>
        <w:t xml:space="preserve">Annotated Bibliography</w:t>
      </w:r>
    </w:p>
    <w:p>
      <w:pPr>
        <w:pStyle w:val="FirstParagraph"/>
      </w:pPr>
      <w:r>
        <w:t xml:space="preserve">The Professional and Cultural Landscape of the Musician in Germany Berlin</w:t>
      </w:r>
    </w:p>
    <w:bookmarkEnd w:id="20"/>
    <w:p>
      <w:pPr>
        <w:pStyle w:val="BodyText"/>
      </w:pPr>
      <w:r>
        <w:t xml:space="preserve">This annotated bibliography compiles essential resources regarding the life, work, and economic reality of the musician in Germany Berlin. As one of the world's most vibrant cultural capitals, Berlin offers a unique ecosystem for artists. However, the city presents specific challenges regarding housing, social security, and the gig economy. The following entries analyze the intersection of artistic practice, urban policy, and labor rights, providing a comprehensive overview for researchers, policy makers, and musicians navigating the Berlin scene.</w:t>
      </w:r>
    </w:p>
    <w:p>
      <w:pPr>
        <w:pStyle w:val="BodyText"/>
      </w:pPr>
      <w:r>
        <w:t xml:space="preserve"> </w:t>
      </w:r>
      <w:r>
        <w:t xml:space="preserve">Becker, H. S. (1982).</w:t>
      </w:r>
      <w:r>
        <w:t xml:space="preserve"> </w:t>
      </w:r>
      <w:r>
        <w:rPr>
          <w:iCs/>
          <w:i/>
        </w:rPr>
        <w:t xml:space="preserve">Art Worlds</w:t>
      </w:r>
      <w:r>
        <w:t xml:space="preserve">. University of California Press.</w:t>
      </w:r>
      <w:r>
        <w:t xml:space="preserve"> </w:t>
      </w:r>
    </w:p>
    <w:p>
      <w:pPr>
        <w:pStyle w:val="BodyText"/>
      </w:pPr>
      <w:r>
        <w:t xml:space="preserve">Howard Becker’s seminal sociological work provides the theoretical framework for understanding how musicians operate within collective activity systems. While not specific to Berlin, this text is crucial for analyzing the "Berlin Art World." It explains how musicians in Germany Berlin rely on a complex network of venues, promoters, and audiences to validate their work. This source is essential for understanding the structural dependencies of the musician in Berlin, highlighting that artistic production is never solitary but deeply embedded in the city's specific cultural infrastructure.</w:t>
      </w:r>
    </w:p>
    <w:p>
      <w:pPr>
        <w:pStyle w:val="BodyText"/>
      </w:pPr>
      <w:r>
        <w:t xml:space="preserve"> </w:t>
      </w:r>
      <w:r>
        <w:t xml:space="preserve">Berlin Senate Department for Culture and European Affairs. (2021).</w:t>
      </w:r>
      <w:r>
        <w:t xml:space="preserve"> </w:t>
      </w:r>
      <w:r>
        <w:rPr>
          <w:iCs/>
          <w:i/>
        </w:rPr>
        <w:t xml:space="preserve">Kulturbericht Berlin 2021: Music and Performance</w:t>
      </w:r>
      <w:r>
        <w:t xml:space="preserve">. Berlin: Senatsverwaltung für Kultur.</w:t>
      </w:r>
      <w:r>
        <w:t xml:space="preserve"> </w:t>
      </w:r>
    </w:p>
    <w:p>
      <w:pPr>
        <w:pStyle w:val="BodyText"/>
      </w:pPr>
      <w:r>
        <w:t xml:space="preserve">This official government report offers quantitative data on the music industry in Germany Berlin. It details the number of active musicians, the density of venues, and the economic impact of the music sector on the city. For a musician considering relocation or a researcher studying the Berlin scene, this document provides factual grounding on funding opportunities, public subsidies, and the official recognition of music as a vital economic driver. It is a primary source for understanding the bureaucratic landscape a musician in Berlin must navigate.</w:t>
      </w:r>
    </w:p>
    <w:p>
      <w:pPr>
        <w:pStyle w:val="BodyText"/>
      </w:pPr>
      <w:r>
        <w:t xml:space="preserve"> </w:t>
      </w:r>
      <w:r>
        <w:t xml:space="preserve">Gies, A., &amp; Kretschmer, T. (2019). "Precarity and Creativity: The Working Conditions of Musicians in Berlin."</w:t>
      </w:r>
      <w:r>
        <w:t xml:space="preserve"> </w:t>
      </w:r>
      <w:r>
        <w:rPr>
          <w:iCs/>
          <w:i/>
        </w:rPr>
        <w:t xml:space="preserve">Journal of Cultural Economy</w:t>
      </w:r>
      <w:r>
        <w:t xml:space="preserve">, 12(4), 450-468.</w:t>
      </w:r>
      <w:r>
        <w:t xml:space="preserve"> </w:t>
      </w:r>
    </w:p>
    <w:p>
      <w:pPr>
        <w:pStyle w:val="BodyText"/>
      </w:pPr>
      <w:r>
        <w:t xml:space="preserve">This peer-reviewed article directly addresses the economic instability faced by the musician in Germany Berlin. The authors argue that while Berlin is marketed as a paradise for artists, the reality is characterized by high levels of precarity, low wages, and the necessity of holding multiple jobs. The study is particularly relevant for understanding the "gig economy" aspect of musical labor in the city. It provides critical insight into how housing costs in Berlin disproportionately affect musicians, forcing many to the urban periphery and altering the city's cultural geography.</w:t>
      </w:r>
    </w:p>
    <w:p>
      <w:pPr>
        <w:pStyle w:val="BodyText"/>
      </w:pPr>
      <w:r>
        <w:t xml:space="preserve"> </w:t>
      </w:r>
      <w:r>
        <w:t xml:space="preserve">Kretschmer, T. (2018).</w:t>
      </w:r>
      <w:r>
        <w:t xml:space="preserve"> </w:t>
      </w:r>
      <w:r>
        <w:rPr>
          <w:iCs/>
          <w:i/>
        </w:rPr>
        <w:t xml:space="preserve">Music and the City: Berlin as a Global Hub</w:t>
      </w:r>
      <w:r>
        <w:t xml:space="preserve">. Routledge.</w:t>
      </w:r>
      <w:r>
        <w:t xml:space="preserve"> </w:t>
      </w:r>
    </w:p>
    <w:p>
      <w:pPr>
        <w:pStyle w:val="BodyText"/>
      </w:pPr>
      <w:r>
        <w:t xml:space="preserve">Kretschmer’s monograph explores how Berlin’s unique history has shaped its contemporary music scene. It analyzes the role of the musician in post-reunification Germany, focusing on the transition from underground clubs to global cultural institutions. This text is vital for contextualizing the current status of the musician in Berlin. It explains why the city attracts international talent and how the local identity of the Berlin musician is constructed through a blend of techno culture, classical heritage, and experimental avant-garde practices.</w:t>
      </w:r>
    </w:p>
    <w:p>
      <w:pPr>
        <w:pStyle w:val="BodyText"/>
      </w:pPr>
      <w:r>
        <w:t xml:space="preserve"> </w:t>
      </w:r>
      <w:r>
        <w:t xml:space="preserve">Verwertungsgesellschaft Musik (VGM). (2023).</w:t>
      </w:r>
      <w:r>
        <w:t xml:space="preserve"> </w:t>
      </w:r>
      <w:r>
        <w:rPr>
          <w:iCs/>
          <w:i/>
        </w:rPr>
        <w:t xml:space="preserve">Guide to Copyright and Royalties for Musicians in Germany</w:t>
      </w:r>
      <w:r>
        <w:t xml:space="preserve">. Berlin: VGM.</w:t>
      </w:r>
      <w:r>
        <w:t xml:space="preserve"> </w:t>
      </w:r>
    </w:p>
    <w:p>
      <w:pPr>
        <w:pStyle w:val="BodyText"/>
      </w:pPr>
      <w:r>
        <w:t xml:space="preserve">This practical guide is an indispensable resource for any musician operating legally in Germany Berlin. It outlines the complex German copyright system, explaining how musicians can register their works and collect royalties through collecting societies. For the international musician moving to Berlin, this document clarifies the legal obligations and financial rights associated with public performance and broadcasting. It serves as a technical manual for navigating the administrative side of being a professional musician in the German legal framework.</w:t>
      </w:r>
    </w:p>
    <w:p>
      <w:pPr>
        <w:pStyle w:val="BodyText"/>
      </w:pPr>
      <w:r>
        <w:t xml:space="preserve"> </w:t>
      </w:r>
      <w:r>
        <w:t xml:space="preserve">Wicke, P. (2015).</w:t>
      </w:r>
      <w:r>
        <w:t xml:space="preserve"> </w:t>
      </w:r>
      <w:r>
        <w:rPr>
          <w:iCs/>
          <w:i/>
        </w:rPr>
        <w:t xml:space="preserve">Techno: The Global Movement</w:t>
      </w:r>
      <w:r>
        <w:t xml:space="preserve">. Berlin: Suhrkamp Verlag.</w:t>
      </w:r>
      <w:r>
        <w:t xml:space="preserve"> </w:t>
      </w:r>
    </w:p>
    <w:p>
      <w:pPr>
        <w:pStyle w:val="BodyText"/>
      </w:pPr>
      <w:r>
        <w:t xml:space="preserve">Peter Wicke’s analysis of techno culture is essential for understanding the most globally recognized musical export of Germany Berlin. This book details the social and political origins of the Berlin techno scene and its impact on the city’s identity. For the musician in Berlin, particularly those in electronic music, this text provides historical context and cultural theory. It illustrates how the musician in Berlin is not just a performer but a participant in a subculture that has influenced urban planning, nightlife regulations, and social interaction in the city.</w:t>
      </w:r>
    </w:p>
    <w:p>
      <w:pPr>
        <w:pStyle w:val="BodyText"/>
      </w:pPr>
      <w:r>
        <w:t xml:space="preserve"> </w:t>
      </w:r>
      <w:r>
        <w:t xml:space="preserve">Zwick, N. (2020). "The Creative Class in Berlin: Housing, Gentrification, and the Displacement of Artists."</w:t>
      </w:r>
      <w:r>
        <w:t xml:space="preserve"> </w:t>
      </w:r>
      <w:r>
        <w:rPr>
          <w:iCs/>
          <w:i/>
        </w:rPr>
        <w:t xml:space="preserve">Urban Studies</w:t>
      </w:r>
      <w:r>
        <w:t xml:space="preserve">, 57(8), 1700-1715.</w:t>
      </w:r>
      <w:r>
        <w:t xml:space="preserve"> </w:t>
      </w:r>
    </w:p>
    <w:p>
      <w:pPr>
        <w:pStyle w:val="BodyText"/>
      </w:pPr>
      <w:r>
        <w:t xml:space="preserve">This article examines the tension between the musician as a creative agent and the musician as a victim of gentrification in Germany Berlin. Zwick argues that the very cultural vibrancy created by musicians attracts investment that eventually makes the city unaffordable for them. This source is critical for understanding the socio-economic pressures facing the musician in Berlin today. It highlights the urgent need for affordable housing policies and cultural spaces to sustain the city’s musical ecosystem.</w:t>
      </w:r>
    </w:p>
    <w:p>
      <w:pPr>
        <w:pStyle w:val="BodyText"/>
      </w:pPr>
      <w:r>
        <w:t xml:space="preserve"> </w:t>
      </w:r>
      <w:r>
        <w:t xml:space="preserve">Bundesverband Musikindustrie (BVMI). (2022).</w:t>
      </w:r>
      <w:r>
        <w:t xml:space="preserve"> </w:t>
      </w:r>
      <w:r>
        <w:rPr>
          <w:iCs/>
          <w:i/>
        </w:rPr>
        <w:t xml:space="preserve">Annual Report: The German Music Industry</w:t>
      </w:r>
      <w:r>
        <w:t xml:space="preserve">. Berlin: BVMI.</w:t>
      </w:r>
      <w:r>
        <w:t xml:space="preserve"> </w:t>
      </w:r>
    </w:p>
    <w:p>
      <w:pPr>
        <w:pStyle w:val="BodyText"/>
      </w:pPr>
      <w:r>
        <w:t xml:space="preserve">The BVMI report provides a macroeconomic view of the music industry in Germany, with specific data on Berlin’s contribution. It covers streaming revenues, live event sales, and physical media trends. For the musician in Berlin, this report offers insight into market trends and consumer behavior. It helps artists understand the commercial landscape in which they operate, providing data on how the German market differs from other European markets and how Berlin fits into the national industry structure.</w:t>
      </w:r>
    </w:p>
    <w:p>
      <w:pPr>
        <w:pStyle w:val="BodyText"/>
      </w:pPr>
      <w:r>
        <w:t xml:space="preserve">Document generated for educational and research purposes regarding the musician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Berlin</dc:title>
  <dc:creator/>
  <dc:language>en</dc:language>
  <cp:keywords/>
  <dcterms:created xsi:type="dcterms:W3CDTF">2026-08-08T00:59:08Z</dcterms:created>
  <dcterms:modified xsi:type="dcterms:W3CDTF">2026-08-08T00:59:08Z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