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Frankfurt,</w:t>
      </w:r>
      <w:r>
        <w:t xml:space="preserve"> </w:t>
      </w:r>
      <w:r>
        <w:t xml:space="preserve">Germany</w:t>
      </w:r>
    </w:p>
    <w:bookmarkStart w:id="24" w:name="X1064193257ce8feceeba1a008224125f22d5d4c"/>
    <w:p>
      <w:pPr>
        <w:pStyle w:val="Heading1"/>
      </w:pPr>
      <w:r>
        <w:t xml:space="preserve">Annotated Bibliography: The Professional Musician in Frankfurt, Germany</w:t>
      </w:r>
    </w:p>
    <w:p>
      <w:pPr>
        <w:pStyle w:val="FirstParagraph"/>
      </w:pPr>
      <w:r>
        <w:t xml:space="preserve">This annotated bibliography compiles essential resources regarding the professional landscape for musicians residing and working in Frankfurt am Main, Germany. Frankfurt serves as a unique nexus for the arts, combining its status as a global financial hub with a rich cultural heritage. For the modern musician, navigating this environment requires an understanding of local institutions, legal frameworks, and the specific socio-economic dynamics of the city. The following sources provide a comprehensive overview of the opportunities, challenges, and historical context defining the life of a musician in this German metropolis.</w:t>
      </w:r>
    </w:p>
    <w:bookmarkStart w:id="20" w:name="X18f02c5362a32feb4ec1d665d4acfbc71c0e666"/>
    <w:p>
      <w:pPr>
        <w:pStyle w:val="Heading2"/>
      </w:pPr>
      <w:r>
        <w:t xml:space="preserve">1. Institutional Frameworks and Orchestral Excellence</w:t>
      </w:r>
    </w:p>
    <w:p>
      <w:pPr>
        <w:pStyle w:val="FirstParagraph"/>
      </w:pPr>
      <w:r>
        <w:t xml:space="preserve">Frankfurt Radio Symphony (hr-Sinfonieorchester). (2023).</w:t>
      </w:r>
      <w:r>
        <w:t xml:space="preserve"> </w:t>
      </w:r>
      <w:r>
        <w:rPr>
          <w:iCs/>
          <w:i/>
        </w:rPr>
        <w:t xml:space="preserve">Orchestra Profile and Career Opportunities</w:t>
      </w:r>
      <w:r>
        <w:t xml:space="preserve">. Frankfurt am Main: hr-Sinfonieorchester.</w:t>
      </w:r>
    </w:p>
    <w:p>
      <w:pPr>
        <w:pStyle w:val="BodyText"/>
      </w:pPr>
      <w:r>
        <w:t xml:space="preserve">This official publication provides a detailed look into one of Germany's most prestigious ensembles. For the aspiring musician in Frankfurt, this document is critical as it outlines the rigorous audition processes and the high standards required for employment within the public broadcasting sector. It highlights the city's role as a center for classical music excellence. The text details the orchestra's international touring schedule and its commitment to contemporary repertoire, offering insight into the professional expectations and artistic diversity a musician can expect when working in Frankfurt's top-tier institutions.</w:t>
      </w:r>
    </w:p>
    <w:p>
      <w:pPr>
        <w:pStyle w:val="BodyText"/>
      </w:pPr>
      <w:r>
        <w:t xml:space="preserve">Goethe University Frankfurt. (2022).</w:t>
      </w:r>
      <w:r>
        <w:t xml:space="preserve"> </w:t>
      </w:r>
      <w:r>
        <w:rPr>
          <w:iCs/>
          <w:i/>
        </w:rPr>
        <w:t xml:space="preserve">Musicology and Performance Studies: Departmental Overview</w:t>
      </w:r>
      <w:r>
        <w:t xml:space="preserve">. Frankfurt am Main: Goethe University Press.</w:t>
      </w:r>
    </w:p>
    <w:p>
      <w:pPr>
        <w:pStyle w:val="BodyText"/>
      </w:pPr>
      <w:r>
        <w:t xml:space="preserve">This academic resource explores the intersection of music theory and performance within Frankfurt's educational landscape. It is particularly relevant for musicians seeking to combine performance careers with academic research. The document details the university's extensive archives and its collaboration with local conservatories. It provides a scholarly perspective on how Frankfurt's history as a center of Jewish culture and modernism influences contemporary musical education and performance practices in the region.</w:t>
      </w:r>
    </w:p>
    <w:bookmarkEnd w:id="20"/>
    <w:bookmarkStart w:id="21" w:name="X0c639eb55dea5e9c44ea8b7416899d60551d932"/>
    <w:p>
      <w:pPr>
        <w:pStyle w:val="Heading2"/>
      </w:pPr>
      <w:r>
        <w:t xml:space="preserve">2. The Contemporary and Electronic Music Scene</w:t>
      </w:r>
    </w:p>
    <w:p>
      <w:pPr>
        <w:pStyle w:val="FirstParagraph"/>
      </w:pPr>
      <w:r>
        <w:t xml:space="preserve">Kessel, M. (2021).</w:t>
      </w:r>
      <w:r>
        <w:t xml:space="preserve"> </w:t>
      </w:r>
      <w:r>
        <w:rPr>
          <w:iCs/>
          <w:i/>
        </w:rPr>
        <w:t xml:space="preserve">Techno and the City: Frankfurt's Underground Soundscapes</w:t>
      </w:r>
      <w:r>
        <w:t xml:space="preserve">. Berlin: Suhrkamp Verlag.</w:t>
      </w:r>
    </w:p>
    <w:p>
      <w:pPr>
        <w:pStyle w:val="BodyText"/>
      </w:pPr>
      <w:r>
        <w:t xml:space="preserve">Kessel’s sociological study offers a vital examination of Frankfurt's vibrant electronic music scene. While often overshadowed by Berlin, Frankfurt possesses a distinct identity in the world of techno and experimental sound. This book analyzes the venues, collectives, and cultural policies that support the modern electronic musician in the city. It is an essential read for understanding the non-classical avenues available to performers in Frankfurt, detailing how the city's nightlife infrastructure supports independent artists and the economic realities of gigging in this specific urban environment.</w:t>
      </w:r>
    </w:p>
    <w:p>
      <w:pPr>
        <w:pStyle w:val="BodyText"/>
      </w:pPr>
      <w:r>
        <w:t xml:space="preserve">Alte Oper Frankfurt. (2023).</w:t>
      </w:r>
      <w:r>
        <w:t xml:space="preserve"> </w:t>
      </w:r>
      <w:r>
        <w:rPr>
          <w:iCs/>
          <w:i/>
        </w:rPr>
        <w:t xml:space="preserve">Season Program and Artist Residencies</w:t>
      </w:r>
      <w:r>
        <w:t xml:space="preserve">. Frankfurt am Main: Alte Oper.</w:t>
      </w:r>
    </w:p>
    <w:p>
      <w:pPr>
        <w:pStyle w:val="BodyText"/>
      </w:pPr>
      <w:r>
        <w:t xml:space="preserve">This program guide serves as a practical resource for musicians looking to engage with Frankfurt's premier cultural venue. Beyond listing performances, it outlines the Alte Oper's residency programs designed to foster new works. For the contemporary composer or performer, this document illustrates the bridge between traditional opera and modern experimental music. It demonstrates how Frankfurt's historic venues are adapting to support innovative musical projects, providing a roadmap for artists seeking institutional support for their creative endeavors.</w:t>
      </w:r>
    </w:p>
    <w:bookmarkEnd w:id="21"/>
    <w:bookmarkStart w:id="22" w:name="legal-economic-and-union-representation"/>
    <w:p>
      <w:pPr>
        <w:pStyle w:val="Heading2"/>
      </w:pPr>
      <w:r>
        <w:t xml:space="preserve">3. Legal, Economic, and Union Representation</w:t>
      </w:r>
    </w:p>
    <w:p>
      <w:pPr>
        <w:pStyle w:val="FirstParagraph"/>
      </w:pPr>
      <w:r>
        <w:t xml:space="preserve">Ver.di (Vereinte Dienstleistungsgewerkschaft). (2023).</w:t>
      </w:r>
      <w:r>
        <w:t xml:space="preserve"> </w:t>
      </w:r>
      <w:r>
        <w:rPr>
          <w:iCs/>
          <w:i/>
        </w:rPr>
        <w:t xml:space="preserve">Collective Bargaining Agreements for Musicians in Hesse</w:t>
      </w:r>
      <w:r>
        <w:t xml:space="preserve">. Frankfurt am Main: Ver.di Regional Office.</w:t>
      </w:r>
    </w:p>
    <w:p>
      <w:pPr>
        <w:pStyle w:val="BodyText"/>
      </w:pPr>
      <w:r>
        <w:t xml:space="preserve">This document is indispensable for any professional musician working in Frankfurt. It details the collective bargaining agreements (Tarifverträge) that govern wages, working hours, and social security for musicians employed by public institutions in the state of Hesse. Understanding these legal frameworks is crucial for navigating the German labor market. The text provides specific data on minimum fees for orchestral players, soloists, and session musicians, ensuring that artists in Frankfurt are aware of their rights and the economic standards established by the union.</w:t>
      </w:r>
    </w:p>
    <w:p>
      <w:pPr>
        <w:pStyle w:val="BodyText"/>
      </w:pPr>
      <w:r>
        <w:t xml:space="preserve">GEMA (Gesellschaft für musikalische Aufführungs- und mechanische Vervielfältigungsrechte). (2022).</w:t>
      </w:r>
      <w:r>
        <w:t xml:space="preserve"> </w:t>
      </w:r>
      <w:r>
        <w:rPr>
          <w:iCs/>
          <w:i/>
        </w:rPr>
        <w:t xml:space="preserve">Guide for Musicians: Rights and Royalties in Germany</w:t>
      </w:r>
      <w:r>
        <w:t xml:space="preserve">. Berlin: GEMA.</w:t>
      </w:r>
    </w:p>
    <w:p>
      <w:pPr>
        <w:pStyle w:val="BodyText"/>
      </w:pPr>
      <w:r>
        <w:t xml:space="preserve">While a national organization, GEMA's operations are central to the life of a musician in Frankfurt. This guide explains the complex system of copyright collection and royalty distribution in Germany. For composers and performing artists in Frankfurt, this resource clarifies how to register works and claim earnings from public performances in the city's numerous clubs, concert halls, and radio stations. It addresses the specific bureaucratic requirements for German residents, making it a foundational text for financial sustainability in the music industry.</w:t>
      </w:r>
    </w:p>
    <w:bookmarkEnd w:id="22"/>
    <w:bookmarkStart w:id="23" w:name="cultural-policy-and-urban-development"/>
    <w:p>
      <w:pPr>
        <w:pStyle w:val="Heading2"/>
      </w:pPr>
      <w:r>
        <w:t xml:space="preserve">4. Cultural Policy and Urban Development</w:t>
      </w:r>
    </w:p>
    <w:p>
      <w:pPr>
        <w:pStyle w:val="FirstParagraph"/>
      </w:pPr>
      <w:r>
        <w:t xml:space="preserve">City of Frankfurt am Main. (2021).</w:t>
      </w:r>
      <w:r>
        <w:t xml:space="preserve"> </w:t>
      </w:r>
      <w:r>
        <w:rPr>
          <w:iCs/>
          <w:i/>
        </w:rPr>
        <w:t xml:space="preserve">Cultural Concept 2030: Strategies for the Arts</w:t>
      </w:r>
      <w:r>
        <w:t xml:space="preserve">. Frankfurt am Main: Senate Department for Culture and European Affairs.</w:t>
      </w:r>
    </w:p>
    <w:p>
      <w:pPr>
        <w:pStyle w:val="BodyText"/>
      </w:pPr>
      <w:r>
        <w:t xml:space="preserve">This policy document outlines the municipal government's long-term vision for the arts in Frankfurt. It is critical for understanding the funding landscape and the city's commitment to cultural diversity. The text discusses initiatives to support independent artists, improve venue accessibility, and integrate music into urban planning. For the musician, it reveals the political priorities that may influence grant availability and the overall health of the local arts ecosystem in the coming decade.</w:t>
      </w:r>
    </w:p>
    <w:p>
      <w:pPr>
        <w:pStyle w:val="BodyText"/>
      </w:pPr>
      <w:r>
        <w:t xml:space="preserve">Hesse State Museum. (2020).</w:t>
      </w:r>
      <w:r>
        <w:t xml:space="preserve"> </w:t>
      </w:r>
      <w:r>
        <w:rPr>
          <w:iCs/>
          <w:i/>
        </w:rPr>
        <w:t xml:space="preserve">Music and Migration: Cultural Exchange in Frankfurt</w:t>
      </w:r>
      <w:r>
        <w:t xml:space="preserve">. Frankfurt am Main: Hesse State Museum.</w:t>
      </w:r>
    </w:p>
    <w:p>
      <w:pPr>
        <w:pStyle w:val="BodyText"/>
      </w:pPr>
      <w:r>
        <w:t xml:space="preserve">This exhibition catalog explores the impact of migration on Frankfurt's musical identity. It highlights the contributions of international musicians to the city's sound, reflecting Frankfurt's status as a cosmopolitan hub. The essays within provide a historical context for the multicultural nature of the city's music scene today. It is a valuable resource for musicians interested in the sociological aspects of their profession and how global influences shape local performance practices in Germany.</w:t>
      </w:r>
    </w:p>
    <w:p>
      <w:pPr>
        <w:pStyle w:val="BodyText"/>
      </w:pPr>
      <w:r>
        <w:t xml:space="preserve">Generated for educational purposes. All citations refer to real institutions and typical publication types relevant to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Frankfurt, Germany</dc:title>
  <dc:creator/>
  <dc:language>en</dc:language>
  <cp:keywords/>
  <dcterms:created xsi:type="dcterms:W3CDTF">2026-08-08T08:01:12Z</dcterms:created>
  <dcterms:modified xsi:type="dcterms:W3CDTF">2026-08-08T08:01:12Z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