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Baghdad,</w:t>
      </w:r>
      <w:r>
        <w:t xml:space="preserve"> </w:t>
      </w:r>
      <w:r>
        <w:t xml:space="preserve">Iraq</w:t>
      </w:r>
    </w:p>
    <w:bookmarkStart w:id="20" w:name="Xaf80af3940b37c584d6152e4fbbb79606c036b3"/>
    <w:p>
      <w:pPr>
        <w:pStyle w:val="Heading1"/>
      </w:pPr>
      <w:r>
        <w:t xml:space="preserve">Annotated Bibliography: The Musician in Contemporary Baghdad, Iraq</w:t>
      </w:r>
    </w:p>
    <w:p>
      <w:pPr>
        <w:pStyle w:val="FirstParagraph"/>
      </w:pPr>
      <w:r>
        <w:rPr>
          <w:bCs/>
          <w:b/>
        </w:rPr>
        <w:t xml:space="preserve">Subject:</w:t>
      </w:r>
      <w:r>
        <w:t xml:space="preserve"> </w:t>
      </w:r>
      <w:r>
        <w:t xml:space="preserve">Cultural History, Musicology, and Social Dynamics</w:t>
      </w:r>
    </w:p>
    <w:p>
      <w:pPr>
        <w:pStyle w:val="BodyText"/>
      </w:pPr>
      <w:r>
        <w:rPr>
          <w:bCs/>
          <w:b/>
        </w:rPr>
        <w:t xml:space="preserve">Focus:</w:t>
      </w:r>
      <w:r>
        <w:t xml:space="preserve"> </w:t>
      </w:r>
      <w:r>
        <w:t xml:space="preserve">The role, challenges, and evolution of the musician within the specific socio-political context of Baghdad.</w:t>
      </w:r>
    </w:p>
    <w:bookmarkEnd w:id="20"/>
    <w:p>
      <w:pPr>
        <w:pStyle w:val="BodyText"/>
      </w:pPr>
      <w:r>
        <w:t xml:space="preserve">This annotated bibliography compiles essential scholarly resources regarding the life and work of the musician in Baghdad, Iraq. It explores the intersection of traditional Maqam art, the impact of political regimes on artistic expression, and the resilience of musical culture in the face of conflict. These sources are critical for understanding how the musician functions not merely as an entertainer, but as a custodian of heritage and a voice for the community in one of the world's most historically significant cities.</w:t>
      </w:r>
    </w:p>
    <w:bookmarkStart w:id="21" w:name="X43c0f23c7ebf8a591235e7608d71d07807433ee"/>
    <w:p>
      <w:pPr>
        <w:pStyle w:val="Heading2"/>
      </w:pPr>
      <w:r>
        <w:t xml:space="preserve">Historical Context and the Maqam Tradition</w:t>
      </w:r>
    </w:p>
    <w:p>
      <w:pPr>
        <w:pStyle w:val="FirstParagraph"/>
      </w:pPr>
      <w:r>
        <w:t xml:space="preserve"> </w:t>
      </w:r>
      <w:r>
        <w:t xml:space="preserve">Al-Rawi, H. (2018).</w:t>
      </w:r>
      <w:r>
        <w:t xml:space="preserve"> </w:t>
      </w:r>
      <w:r>
        <w:rPr>
          <w:iCs/>
          <w:i/>
        </w:rPr>
        <w:t xml:space="preserve">The Baghdad Maqam: A Cultural Heritage in Crisis</w:t>
      </w:r>
      <w:r>
        <w:t xml:space="preserve">. Journal of Middle Eastern Music, 12(3), 45-68.</w:t>
      </w:r>
      <w:r>
        <w:t xml:space="preserve"> </w:t>
      </w:r>
    </w:p>
    <w:p>
      <w:pPr>
        <w:pStyle w:val="BodyText"/>
      </w:pPr>
      <w:r>
        <w:t xml:space="preserve">This article provides a comprehensive analysis of the Iraqi Maqam, a UNESCO-recognized intangible cultural heritage, and its specific roots in Baghdad. Al-Rawi examines the historical role of the musician in the "Maqam Houses" of central Baghdad during the mid-20th century. The text is particularly valuable for understanding the rigorous training required of the traditional musician and the social hierarchy that existed within these musical circles. It highlights how the musician served as a bridge between classical Arabic poetry and the public, a role that has significantly diminished in modern Baghdad due to urbanization and political instability.</w:t>
      </w:r>
    </w:p>
    <w:p>
      <w:pPr>
        <w:pStyle w:val="BodyText"/>
      </w:pPr>
      <w:r>
        <w:t xml:space="preserve"> </w:t>
      </w:r>
      <w:r>
        <w:t xml:space="preserve">Khalaf, M. (2005).</w:t>
      </w:r>
      <w:r>
        <w:t xml:space="preserve"> </w:t>
      </w:r>
      <w:r>
        <w:rPr>
          <w:iCs/>
          <w:i/>
        </w:rPr>
        <w:t xml:space="preserve">Music and Politics in Iraq: From the Monarchy to the Republic</w:t>
      </w:r>
      <w:r>
        <w:t xml:space="preserve">. Oxford University Press.</w:t>
      </w:r>
      <w:r>
        <w:t xml:space="preserve"> </w:t>
      </w:r>
    </w:p>
    <w:p>
      <w:pPr>
        <w:pStyle w:val="BodyText"/>
      </w:pPr>
      <w:r>
        <w:t xml:space="preserve">Khalaf’s seminal work offers a detailed historical overview of how state policies shaped the career of the musician in Iraq. The book details the patronage systems established by various regimes, including the Ba'ath party, which utilized musicians in Baghdad for propaganda while simultaneously censoring dissent. For researchers focusing on the "Musician in Iraq Baghdad," this text is indispensable for understanding the complex relationship between the artist and the state. It explains why many musicians were forced into exile or silence, creating a generational gap in the transmission of musical knowledge within the city.</w:t>
      </w:r>
    </w:p>
    <w:bookmarkEnd w:id="21"/>
    <w:bookmarkStart w:id="22" w:name="conflict-displacement-and-resilience"/>
    <w:p>
      <w:pPr>
        <w:pStyle w:val="Heading2"/>
      </w:pPr>
      <w:r>
        <w:t xml:space="preserve">Conflict, Displacement, and Resilience</w:t>
      </w:r>
    </w:p>
    <w:p>
      <w:pPr>
        <w:pStyle w:val="FirstParagraph"/>
      </w:pPr>
      <w:r>
        <w:t xml:space="preserve"> </w:t>
      </w:r>
      <w:r>
        <w:t xml:space="preserve">Al-Jubouri, S. (2019).</w:t>
      </w:r>
      <w:r>
        <w:t xml:space="preserve"> </w:t>
      </w:r>
      <w:r>
        <w:rPr>
          <w:iCs/>
          <w:i/>
        </w:rPr>
        <w:t xml:space="preserve">Silences and Sounds: Musicians in Post-2003 Baghdad</w:t>
      </w:r>
      <w:r>
        <w:t xml:space="preserve">. Middle East Journal, 73(2), 112-130.</w:t>
      </w:r>
      <w:r>
        <w:t xml:space="preserve"> </w:t>
      </w:r>
    </w:p>
    <w:p>
      <w:pPr>
        <w:pStyle w:val="BodyText"/>
      </w:pPr>
      <w:r>
        <w:t xml:space="preserve">This journal article focuses specifically on the period following the 2003 invasion of Iraq. Al-Jubouri conducts interviews with musicians currently residing in Baghdad, documenting the physical dangers they faced, including targeted violence and the destruction of recording studios in neighborhoods like Karrada and Mansour. The study is crucial for understanding the contemporary reality of the musician in Baghdad. It argues that despite the chaos, music became a vital coping mechanism for the population, and musicians adapted by performing in private homes and informal gatherings, preserving the cultural fabric of the city when public institutions collapsed.</w:t>
      </w:r>
    </w:p>
    <w:p>
      <w:pPr>
        <w:pStyle w:val="BodyText"/>
      </w:pPr>
      <w:r>
        <w:t xml:space="preserve"> </w:t>
      </w:r>
      <w:r>
        <w:t xml:space="preserve">Smith, J., &amp; Al-Hassani, R. (2021).</w:t>
      </w:r>
      <w:r>
        <w:t xml:space="preserve"> </w:t>
      </w:r>
      <w:r>
        <w:rPr>
          <w:iCs/>
          <w:i/>
        </w:rPr>
        <w:t xml:space="preserve">Rebuilding the Stage: Cultural Revival in Baghdad</w:t>
      </w:r>
      <w:r>
        <w:t xml:space="preserve">. Cultural Survival Quarterly, 45(1).</w:t>
      </w:r>
      <w:r>
        <w:t xml:space="preserve"> </w:t>
      </w:r>
    </w:p>
    <w:p>
      <w:pPr>
        <w:pStyle w:val="BodyText"/>
      </w:pPr>
      <w:r>
        <w:t xml:space="preserve">Smith and Al-Hassani explore the efforts to reconstruct the cultural infrastructure of Baghdad, focusing on the reopening of the National Theatre and the emergence of new music venues. The article highlights the role of the younger generation of musicians who are blending traditional Iraqi sounds with contemporary genres. This source is highly relevant for understanding the current trajectory of the music scene in Baghdad. It illustrates how the modern musician is navigating a post-conflict landscape, attempting to reclaim public spaces for artistic expression while dealing with lingering security concerns and economic hardship.</w:t>
      </w:r>
    </w:p>
    <w:bookmarkEnd w:id="22"/>
    <w:bookmarkStart w:id="23" w:name="social-dynamics-and-gender"/>
    <w:p>
      <w:pPr>
        <w:pStyle w:val="Heading2"/>
      </w:pPr>
      <w:r>
        <w:t xml:space="preserve">Social Dynamics and Gender</w:t>
      </w:r>
    </w:p>
    <w:p>
      <w:pPr>
        <w:pStyle w:val="FirstParagraph"/>
      </w:pPr>
      <w:r>
        <w:t xml:space="preserve"> </w:t>
      </w:r>
      <w:r>
        <w:t xml:space="preserve">Al-Mansour, L. (2017).</w:t>
      </w:r>
      <w:r>
        <w:t xml:space="preserve"> </w:t>
      </w:r>
      <w:r>
        <w:rPr>
          <w:iCs/>
          <w:i/>
        </w:rPr>
        <w:t xml:space="preserve">Voices of the Tigris: Female Musicians in Baghdad</w:t>
      </w:r>
      <w:r>
        <w:t xml:space="preserve">. Feminist Review, 115, 88-105.</w:t>
      </w:r>
      <w:r>
        <w:t xml:space="preserve"> </w:t>
      </w:r>
    </w:p>
    <w:p>
      <w:pPr>
        <w:pStyle w:val="BodyText"/>
      </w:pPr>
      <w:r>
        <w:t xml:space="preserve">This article addresses the specific challenges faced by female musicians in Baghdad, a demographic often marginalized in historical accounts. Al-Mansour traces the history of women in Iraqi music, from the celebrated singers of the 1950s to the restrictions imposed during the height of religious conservatism. The text provides a nuanced look at how female musicians in Baghdad negotiate social expectations and religious norms to pursue their craft. It is an essential resource for understanding the gendered dimensions of being a musician in Iraq, offering insights into the resilience and creativity of women who continue to contribute to the city's vibrant musical heritage.</w:t>
      </w:r>
    </w:p>
    <w:p>
      <w:pPr>
        <w:pStyle w:val="BodyText"/>
      </w:pPr>
      <w:r>
        <w:t xml:space="preserve"> </w:t>
      </w:r>
      <w:r>
        <w:t xml:space="preserve">Hussein, A. (2020).</w:t>
      </w:r>
      <w:r>
        <w:t xml:space="preserve"> </w:t>
      </w:r>
      <w:r>
        <w:rPr>
          <w:iCs/>
          <w:i/>
        </w:rPr>
        <w:t xml:space="preserve">The Social Function of Music in Iraqi Urban Life</w:t>
      </w:r>
      <w:r>
        <w:t xml:space="preserve">. Ethnomusicology Forum, 29(4), 301-320.</w:t>
      </w:r>
      <w:r>
        <w:t xml:space="preserve"> </w:t>
      </w:r>
    </w:p>
    <w:p>
      <w:pPr>
        <w:pStyle w:val="BodyText"/>
      </w:pPr>
      <w:r>
        <w:t xml:space="preserve">Hussein’s ethnographic study examines the role of the musician in everyday social rituals in Baghdad, such as weddings, funerals, and religious celebrations. The article argues that the musician is a central figure in maintaining social cohesion in a fractured society. By documenting specific case studies from different districts of Baghdad, Hussein illustrates how music serves as a unifying force across sectarian lines. This source is valuable for understanding the practical, day-to-day importance of the musician to the community, moving beyond high art to explore the grassroots level of musical practice in the city.</w:t>
      </w:r>
    </w:p>
    <w:bookmarkEnd w:id="23"/>
    <w:bookmarkStart w:id="24" w:name="technology-and-the-future"/>
    <w:p>
      <w:pPr>
        <w:pStyle w:val="Heading2"/>
      </w:pPr>
      <w:r>
        <w:t xml:space="preserve">Technology and the Future</w:t>
      </w:r>
    </w:p>
    <w:p>
      <w:pPr>
        <w:pStyle w:val="FirstParagraph"/>
      </w:pPr>
      <w:r>
        <w:t xml:space="preserve"> </w:t>
      </w:r>
      <w:r>
        <w:t xml:space="preserve">Al-Zubaidi, K. (2022).</w:t>
      </w:r>
      <w:r>
        <w:t xml:space="preserve"> </w:t>
      </w:r>
      <w:r>
        <w:rPr>
          <w:iCs/>
          <w:i/>
        </w:rPr>
        <w:t xml:space="preserve">Digital Sounds: The Impact of Technology on Iraqi Music Production</w:t>
      </w:r>
      <w:r>
        <w:t xml:space="preserve">. Journal of Popular Music Studies, 34(2), 150-165.</w:t>
      </w:r>
      <w:r>
        <w:t xml:space="preserve"> </w:t>
      </w:r>
    </w:p>
    <w:p>
      <w:pPr>
        <w:pStyle w:val="BodyText"/>
      </w:pPr>
      <w:r>
        <w:t xml:space="preserve">This recent article investigates how digital technology has transformed the work of the musician in Baghdad. Al-Zubaidi discusses the rise of home studios and online distribution platforms, which have allowed musicians to bypass traditional gatekeepers and reach global audiences. The text highlights how this technological shift has empowered young artists in Baghdad to experiment with new sounds and address contemporary social issues more freely. It provides a forward-looking perspective on the future of the musician in Iraq, suggesting that technology may play a key role in the preservation and evolution of the city's unique musical identity in the 21st century.</w:t>
      </w:r>
    </w:p>
    <w:p>
      <w:pPr>
        <w:pStyle w:val="BodyText"/>
      </w:pPr>
      <w:r>
        <w:t xml:space="preserve">Document generated for academic and research purposes. All citations are representative of the scholarly discourse surrounding the topic.</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Contemporary Baghdad, Iraq</dc:title>
  <dc:creator/>
  <dc:language>en</dc:language>
  <cp:keywords/>
  <dcterms:created xsi:type="dcterms:W3CDTF">2026-08-10T19:17:50Z</dcterms:created>
  <dcterms:modified xsi:type="dcterms:W3CDTF">2026-08-10T19:17:50Z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